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2B" w:rsidRPr="007A14CF" w:rsidRDefault="00791B2B" w:rsidP="00791B2B">
      <w:pPr>
        <w:pStyle w:val="Heading3"/>
        <w:rPr>
          <w:b/>
          <w:color w:val="000000"/>
          <w:szCs w:val="24"/>
        </w:rPr>
      </w:pPr>
      <w:r w:rsidRPr="007A14CF">
        <w:rPr>
          <w:b/>
          <w:color w:val="000000"/>
          <w:szCs w:val="24"/>
        </w:rPr>
        <w:t>Education 265:  Applied Regression Analysis for Education and Social Research</w:t>
      </w:r>
    </w:p>
    <w:p w:rsidR="00791B2B" w:rsidRPr="007A14CF" w:rsidRDefault="00791B2B" w:rsidP="00791B2B">
      <w:pPr>
        <w:pStyle w:val="Heading3"/>
        <w:rPr>
          <w:b/>
          <w:color w:val="000000"/>
          <w:szCs w:val="24"/>
        </w:rPr>
      </w:pPr>
    </w:p>
    <w:p w:rsidR="00791B2B" w:rsidRPr="00CF1851" w:rsidRDefault="00791B2B" w:rsidP="00791B2B">
      <w:pPr>
        <w:pStyle w:val="Heading3"/>
        <w:rPr>
          <w:color w:val="000000"/>
          <w:szCs w:val="24"/>
        </w:rPr>
      </w:pPr>
      <w:r w:rsidRPr="00CF1851">
        <w:rPr>
          <w:color w:val="000000"/>
          <w:szCs w:val="24"/>
        </w:rPr>
        <w:t>Spring 201</w:t>
      </w:r>
      <w:r w:rsidR="00CF1851" w:rsidRPr="00CF1851">
        <w:rPr>
          <w:color w:val="000000"/>
          <w:szCs w:val="24"/>
        </w:rPr>
        <w:t>6</w:t>
      </w:r>
    </w:p>
    <w:p w:rsidR="00791B2B" w:rsidRPr="00CF1851" w:rsidRDefault="00791B2B" w:rsidP="00791B2B">
      <w:pPr>
        <w:rPr>
          <w:color w:val="000000"/>
          <w:sz w:val="24"/>
          <w:szCs w:val="24"/>
        </w:rPr>
      </w:pPr>
      <w:r w:rsidRPr="00CF1851">
        <w:rPr>
          <w:color w:val="000000"/>
          <w:sz w:val="24"/>
          <w:szCs w:val="24"/>
        </w:rPr>
        <w:t>Lec</w:t>
      </w:r>
      <w:r w:rsidR="00ED1E94" w:rsidRPr="00CF1851">
        <w:rPr>
          <w:color w:val="000000"/>
          <w:sz w:val="24"/>
          <w:szCs w:val="24"/>
        </w:rPr>
        <w:t>ture: Monday 9:00-11:30, Room 2024</w:t>
      </w:r>
      <w:r w:rsidRPr="00CF1851">
        <w:rPr>
          <w:color w:val="000000"/>
          <w:sz w:val="24"/>
          <w:szCs w:val="24"/>
        </w:rPr>
        <w:t xml:space="preserve">   </w:t>
      </w:r>
    </w:p>
    <w:p w:rsidR="00791B2B" w:rsidRPr="00CF1851" w:rsidRDefault="00791B2B" w:rsidP="00791B2B">
      <w:pPr>
        <w:rPr>
          <w:color w:val="000000"/>
          <w:sz w:val="24"/>
          <w:szCs w:val="24"/>
        </w:rPr>
      </w:pPr>
      <w:r w:rsidRPr="00CF1851">
        <w:rPr>
          <w:color w:val="000000"/>
          <w:sz w:val="24"/>
          <w:szCs w:val="24"/>
        </w:rPr>
        <w:t xml:space="preserve">Lab: </w:t>
      </w:r>
      <w:r w:rsidR="00CF1851" w:rsidRPr="00CF1851">
        <w:rPr>
          <w:rStyle w:val="apple-style-span"/>
          <w:color w:val="000000"/>
          <w:sz w:val="24"/>
          <w:szCs w:val="24"/>
        </w:rPr>
        <w:t>Tuesday</w:t>
      </w:r>
      <w:r w:rsidRPr="00CF1851">
        <w:rPr>
          <w:rStyle w:val="apple-style-span"/>
          <w:color w:val="000000"/>
          <w:sz w:val="24"/>
          <w:szCs w:val="24"/>
        </w:rPr>
        <w:t xml:space="preserve"> </w:t>
      </w:r>
      <w:r w:rsidR="00CF1851" w:rsidRPr="00CF1851">
        <w:rPr>
          <w:color w:val="555555"/>
          <w:sz w:val="24"/>
          <w:szCs w:val="24"/>
          <w:shd w:val="clear" w:color="auto" w:fill="FFFFFF"/>
        </w:rPr>
        <w:t>2:00-3:30</w:t>
      </w:r>
      <w:r w:rsidR="00ED1E94" w:rsidRPr="00CF1851">
        <w:rPr>
          <w:color w:val="000000"/>
          <w:sz w:val="24"/>
          <w:szCs w:val="24"/>
        </w:rPr>
        <w:t>, Room 20</w:t>
      </w:r>
      <w:r w:rsidR="008B51DC" w:rsidRPr="00CF1851">
        <w:rPr>
          <w:color w:val="000000"/>
          <w:sz w:val="24"/>
          <w:szCs w:val="24"/>
        </w:rPr>
        <w:t>24</w:t>
      </w:r>
      <w:r w:rsidR="00ED1E94" w:rsidRPr="00CF1851">
        <w:rPr>
          <w:color w:val="000000"/>
          <w:sz w:val="24"/>
          <w:szCs w:val="24"/>
        </w:rPr>
        <w:t>, please bring your laptops</w:t>
      </w:r>
    </w:p>
    <w:p w:rsidR="00791B2B" w:rsidRPr="00CF1851" w:rsidRDefault="00791B2B" w:rsidP="00791B2B">
      <w:pPr>
        <w:rPr>
          <w:color w:val="000000"/>
          <w:sz w:val="24"/>
          <w:szCs w:val="24"/>
        </w:rPr>
      </w:pPr>
      <w:r w:rsidRPr="00CF1851">
        <w:rPr>
          <w:b/>
          <w:color w:val="000000"/>
          <w:sz w:val="24"/>
          <w:szCs w:val="24"/>
        </w:rPr>
        <w:t>Professor:</w:t>
      </w:r>
      <w:r w:rsidRPr="00CF1851">
        <w:rPr>
          <w:color w:val="000000"/>
          <w:sz w:val="24"/>
          <w:szCs w:val="24"/>
        </w:rPr>
        <w:t xml:space="preserve">  Greg J. Duncan</w:t>
      </w:r>
    </w:p>
    <w:p w:rsidR="00791B2B" w:rsidRPr="00CF1851" w:rsidRDefault="00791B2B" w:rsidP="00791B2B">
      <w:pPr>
        <w:rPr>
          <w:color w:val="000000"/>
          <w:sz w:val="24"/>
          <w:szCs w:val="24"/>
        </w:rPr>
      </w:pPr>
      <w:r w:rsidRPr="00CF1851">
        <w:rPr>
          <w:color w:val="000000"/>
          <w:sz w:val="24"/>
          <w:szCs w:val="24"/>
        </w:rPr>
        <w:t>Phone:  4-7831</w:t>
      </w:r>
    </w:p>
    <w:p w:rsidR="00791B2B" w:rsidRPr="00CF1851" w:rsidRDefault="00791B2B" w:rsidP="00791B2B">
      <w:pPr>
        <w:rPr>
          <w:color w:val="000000"/>
          <w:sz w:val="24"/>
          <w:szCs w:val="24"/>
        </w:rPr>
      </w:pPr>
      <w:r w:rsidRPr="00CF1851">
        <w:rPr>
          <w:b/>
          <w:color w:val="000000"/>
          <w:sz w:val="24"/>
          <w:szCs w:val="24"/>
        </w:rPr>
        <w:t xml:space="preserve">e-mail:  </w:t>
      </w:r>
      <w:hyperlink r:id="rId6" w:history="1">
        <w:r w:rsidRPr="00CF1851">
          <w:rPr>
            <w:rStyle w:val="Hyperlink"/>
            <w:color w:val="000000"/>
            <w:sz w:val="24"/>
            <w:szCs w:val="24"/>
          </w:rPr>
          <w:t>gduncan@uci.edu</w:t>
        </w:r>
      </w:hyperlink>
    </w:p>
    <w:p w:rsidR="00791B2B" w:rsidRPr="00CF1851" w:rsidRDefault="00791B2B" w:rsidP="00791B2B">
      <w:pPr>
        <w:rPr>
          <w:color w:val="000000"/>
          <w:sz w:val="24"/>
          <w:szCs w:val="24"/>
        </w:rPr>
      </w:pPr>
    </w:p>
    <w:p w:rsidR="003236A9" w:rsidRPr="00CF1851" w:rsidRDefault="00791B2B" w:rsidP="00791B2B">
      <w:pPr>
        <w:rPr>
          <w:color w:val="555555"/>
          <w:sz w:val="24"/>
          <w:szCs w:val="24"/>
          <w:shd w:val="clear" w:color="auto" w:fill="FFFFFF"/>
        </w:rPr>
      </w:pPr>
      <w:r w:rsidRPr="00CF1851">
        <w:rPr>
          <w:b/>
          <w:color w:val="000000"/>
          <w:sz w:val="24"/>
          <w:szCs w:val="24"/>
        </w:rPr>
        <w:t>TA:</w:t>
      </w:r>
      <w:r w:rsidRPr="00CF1851">
        <w:rPr>
          <w:color w:val="000000"/>
          <w:sz w:val="24"/>
          <w:szCs w:val="24"/>
        </w:rPr>
        <w:t xml:space="preserve"> </w:t>
      </w:r>
      <w:r w:rsidR="00CF1851" w:rsidRPr="00CF1851">
        <w:rPr>
          <w:color w:val="000000"/>
          <w:sz w:val="24"/>
          <w:szCs w:val="24"/>
        </w:rPr>
        <w:t>Tyler Watts</w:t>
      </w:r>
      <w:r w:rsidRPr="00CF1851">
        <w:rPr>
          <w:color w:val="000000"/>
          <w:sz w:val="24"/>
          <w:szCs w:val="24"/>
        </w:rPr>
        <w:t xml:space="preserve">  </w:t>
      </w:r>
      <w:r w:rsidRPr="00CF1851">
        <w:rPr>
          <w:b/>
          <w:bCs/>
          <w:color w:val="000000"/>
          <w:sz w:val="24"/>
          <w:szCs w:val="24"/>
        </w:rPr>
        <w:t>email</w:t>
      </w:r>
      <w:r w:rsidRPr="00CF1851">
        <w:rPr>
          <w:color w:val="000000"/>
          <w:sz w:val="24"/>
          <w:szCs w:val="24"/>
        </w:rPr>
        <w:t xml:space="preserve">: </w:t>
      </w:r>
      <w:hyperlink r:id="rId7" w:history="1">
        <w:r w:rsidR="00CF1851" w:rsidRPr="00CF1851">
          <w:rPr>
            <w:rStyle w:val="Hyperlink"/>
            <w:sz w:val="24"/>
            <w:szCs w:val="24"/>
            <w:shd w:val="clear" w:color="auto" w:fill="FFFFFF"/>
          </w:rPr>
          <w:t>tyler.w.watts@gmail.com</w:t>
        </w:r>
      </w:hyperlink>
    </w:p>
    <w:p w:rsidR="00CF1851" w:rsidRDefault="005B729D" w:rsidP="00791B2B">
      <w:pPr>
        <w:rPr>
          <w:color w:val="000000"/>
          <w:sz w:val="24"/>
          <w:szCs w:val="24"/>
        </w:rPr>
      </w:pPr>
      <w:r>
        <w:rPr>
          <w:b/>
          <w:color w:val="000000"/>
          <w:sz w:val="24"/>
          <w:szCs w:val="24"/>
        </w:rPr>
        <w:t xml:space="preserve">TA Office Hours: </w:t>
      </w:r>
      <w:r>
        <w:rPr>
          <w:color w:val="000000"/>
          <w:sz w:val="24"/>
          <w:szCs w:val="24"/>
        </w:rPr>
        <w:t>Thursdays 1:30-3:30</w:t>
      </w:r>
    </w:p>
    <w:p w:rsidR="005B729D" w:rsidRPr="005B729D" w:rsidRDefault="005B729D" w:rsidP="00791B2B">
      <w:pPr>
        <w:rPr>
          <w:color w:val="000000"/>
          <w:sz w:val="24"/>
          <w:szCs w:val="24"/>
        </w:rPr>
      </w:pPr>
    </w:p>
    <w:p w:rsidR="00791B2B" w:rsidRPr="007A14CF" w:rsidRDefault="00791B2B" w:rsidP="00791B2B">
      <w:pPr>
        <w:rPr>
          <w:color w:val="000000"/>
          <w:sz w:val="24"/>
          <w:szCs w:val="24"/>
        </w:rPr>
      </w:pPr>
      <w:r w:rsidRPr="007A14CF">
        <w:rPr>
          <w:color w:val="000000"/>
          <w:sz w:val="24"/>
          <w:szCs w:val="24"/>
        </w:rPr>
        <w:t>The purpose of this course is to provide students with an introduction to research uses of regression models and the statistical analysis of longitudinal data.  Topics will include a review of the OLS regression model, logistic regressions models, causation and natural experiments, descriptive techniques for longitudinal data, event-history methods, and various other techniques for analyzing longitudinal data.  The approach taken in the class will be a relatively intuitive one, with plenty of computer exercises between classes to become familiar with the material.</w:t>
      </w:r>
    </w:p>
    <w:p w:rsidR="00791B2B" w:rsidRPr="007A14CF" w:rsidRDefault="00791B2B" w:rsidP="00791B2B">
      <w:pPr>
        <w:rPr>
          <w:color w:val="000000"/>
          <w:sz w:val="24"/>
          <w:szCs w:val="24"/>
        </w:rPr>
      </w:pPr>
    </w:p>
    <w:p w:rsidR="00791B2B" w:rsidRPr="007A14CF" w:rsidRDefault="00791B2B" w:rsidP="00791B2B">
      <w:pPr>
        <w:rPr>
          <w:color w:val="000000"/>
          <w:sz w:val="24"/>
          <w:szCs w:val="24"/>
        </w:rPr>
      </w:pPr>
      <w:r w:rsidRPr="007A14CF">
        <w:rPr>
          <w:color w:val="000000"/>
          <w:sz w:val="24"/>
          <w:szCs w:val="24"/>
        </w:rPr>
        <w:t>It is hoped that by the end of the course students will be able to understand the statistical underpinnings of most current social-science research using cross-sectional and longitudinal data. It is also a stepping stone to more advanced courses</w:t>
      </w:r>
      <w:r w:rsidR="00AF7967">
        <w:rPr>
          <w:color w:val="000000"/>
          <w:sz w:val="24"/>
          <w:szCs w:val="24"/>
        </w:rPr>
        <w:t>.</w:t>
      </w:r>
    </w:p>
    <w:p w:rsidR="00791B2B" w:rsidRPr="007A14CF" w:rsidRDefault="00791B2B" w:rsidP="00791B2B">
      <w:pPr>
        <w:rPr>
          <w:color w:val="000000"/>
          <w:sz w:val="24"/>
          <w:szCs w:val="24"/>
        </w:rPr>
      </w:pPr>
    </w:p>
    <w:p w:rsidR="00791B2B" w:rsidRPr="007A14CF" w:rsidRDefault="00791B2B" w:rsidP="00791B2B">
      <w:pPr>
        <w:rPr>
          <w:color w:val="000000"/>
          <w:sz w:val="24"/>
          <w:szCs w:val="24"/>
        </w:rPr>
      </w:pPr>
      <w:r w:rsidRPr="007A14CF">
        <w:rPr>
          <w:color w:val="000000"/>
          <w:sz w:val="24"/>
          <w:szCs w:val="24"/>
        </w:rPr>
        <w:t xml:space="preserve">Mastering the material will require a careful reading of the course texts as well as persistent attention to the exercises that will be handed out each week.  There is one formal class session each week—on Monday between 9:00 and 11:30.  Each week’s problem set will be posted in advance </w:t>
      </w:r>
      <w:r w:rsidR="00AA3006" w:rsidRPr="007A14CF">
        <w:rPr>
          <w:color w:val="000000"/>
          <w:sz w:val="24"/>
          <w:szCs w:val="24"/>
        </w:rPr>
        <w:t xml:space="preserve">and </w:t>
      </w:r>
      <w:r w:rsidRPr="007A14CF">
        <w:rPr>
          <w:color w:val="000000"/>
          <w:sz w:val="24"/>
          <w:szCs w:val="24"/>
        </w:rPr>
        <w:t xml:space="preserve">is due in electronic form in Duncan’s EEE dropbox by </w:t>
      </w:r>
      <w:r w:rsidR="003236A9">
        <w:rPr>
          <w:color w:val="000000"/>
          <w:sz w:val="24"/>
          <w:szCs w:val="24"/>
        </w:rPr>
        <w:t>9 am</w:t>
      </w:r>
      <w:r w:rsidRPr="007A14CF">
        <w:rPr>
          <w:color w:val="000000"/>
          <w:sz w:val="24"/>
          <w:szCs w:val="24"/>
        </w:rPr>
        <w:t xml:space="preserve"> Friday of the week in which they are assigned.  </w:t>
      </w:r>
    </w:p>
    <w:p w:rsidR="00791B2B" w:rsidRPr="007A14CF" w:rsidRDefault="00791B2B" w:rsidP="00791B2B">
      <w:pPr>
        <w:rPr>
          <w:color w:val="000000"/>
          <w:sz w:val="24"/>
          <w:szCs w:val="24"/>
        </w:rPr>
      </w:pPr>
    </w:p>
    <w:p w:rsidR="00791B2B" w:rsidRPr="007A14CF" w:rsidRDefault="00791B2B" w:rsidP="00791B2B">
      <w:pPr>
        <w:rPr>
          <w:color w:val="000000"/>
          <w:sz w:val="24"/>
          <w:szCs w:val="24"/>
        </w:rPr>
      </w:pPr>
      <w:r w:rsidRPr="007A14CF">
        <w:rPr>
          <w:color w:val="000000"/>
          <w:sz w:val="24"/>
          <w:szCs w:val="24"/>
        </w:rPr>
        <w:t>I will require two papers during the quarter, one just before the middle and another due on the last day of class.  The first paper is very short and requires students to invent a “natural experiment” to test a hypothesis of interest.  The second paper will require an analysis of the data set we will be working with as part of the class.  Students who wish to use their own data sets to do their papers are encouraged to do so.  There will be one in-class exam around the middle of the quarter.</w:t>
      </w:r>
    </w:p>
    <w:p w:rsidR="00791B2B" w:rsidRPr="007A14CF" w:rsidRDefault="00791B2B" w:rsidP="00791B2B">
      <w:pPr>
        <w:rPr>
          <w:color w:val="000000"/>
          <w:sz w:val="24"/>
          <w:szCs w:val="24"/>
        </w:rPr>
      </w:pPr>
    </w:p>
    <w:p w:rsidR="00791B2B" w:rsidRPr="007A14CF" w:rsidRDefault="00791B2B" w:rsidP="00791B2B">
      <w:pPr>
        <w:rPr>
          <w:color w:val="000000"/>
          <w:sz w:val="24"/>
          <w:szCs w:val="24"/>
        </w:rPr>
      </w:pPr>
      <w:r w:rsidRPr="007A14CF">
        <w:rPr>
          <w:color w:val="000000"/>
          <w:sz w:val="24"/>
          <w:szCs w:val="24"/>
        </w:rPr>
        <w:t>The class grade will depend on the following criteria:</w:t>
      </w:r>
    </w:p>
    <w:p w:rsidR="00791B2B" w:rsidRPr="007A14CF" w:rsidRDefault="00791B2B" w:rsidP="00791B2B">
      <w:pPr>
        <w:rPr>
          <w:color w:val="000000"/>
          <w:sz w:val="24"/>
          <w:szCs w:val="24"/>
        </w:rPr>
      </w:pPr>
    </w:p>
    <w:p w:rsidR="00791B2B" w:rsidRPr="007A14CF" w:rsidRDefault="00791B2B" w:rsidP="00791B2B">
      <w:pPr>
        <w:rPr>
          <w:color w:val="000000"/>
          <w:sz w:val="24"/>
          <w:szCs w:val="24"/>
        </w:rPr>
      </w:pPr>
      <w:r w:rsidRPr="007A14CF">
        <w:rPr>
          <w:color w:val="000000"/>
          <w:sz w:val="24"/>
          <w:szCs w:val="24"/>
        </w:rPr>
        <w:t>10% — quality of contributions to class discussion</w:t>
      </w:r>
    </w:p>
    <w:p w:rsidR="00791B2B" w:rsidRPr="007A14CF" w:rsidRDefault="00791B2B" w:rsidP="00791B2B">
      <w:pPr>
        <w:rPr>
          <w:color w:val="000000"/>
          <w:sz w:val="24"/>
          <w:szCs w:val="24"/>
        </w:rPr>
      </w:pPr>
      <w:r w:rsidRPr="007A14CF">
        <w:rPr>
          <w:color w:val="000000"/>
          <w:sz w:val="24"/>
          <w:szCs w:val="24"/>
        </w:rPr>
        <w:t>25% — quality of homework</w:t>
      </w:r>
    </w:p>
    <w:p w:rsidR="00791B2B" w:rsidRPr="007A14CF" w:rsidRDefault="00791B2B" w:rsidP="00791B2B">
      <w:pPr>
        <w:rPr>
          <w:color w:val="000000"/>
          <w:sz w:val="24"/>
          <w:szCs w:val="24"/>
        </w:rPr>
      </w:pPr>
      <w:r w:rsidRPr="007A14CF">
        <w:rPr>
          <w:color w:val="000000"/>
          <w:sz w:val="24"/>
          <w:szCs w:val="24"/>
        </w:rPr>
        <w:t>10% — first paper</w:t>
      </w:r>
    </w:p>
    <w:p w:rsidR="00791B2B" w:rsidRPr="007A14CF" w:rsidRDefault="00791B2B" w:rsidP="00791B2B">
      <w:pPr>
        <w:rPr>
          <w:color w:val="000000"/>
          <w:sz w:val="24"/>
          <w:szCs w:val="24"/>
        </w:rPr>
      </w:pPr>
      <w:r w:rsidRPr="007A14CF">
        <w:rPr>
          <w:color w:val="000000"/>
          <w:sz w:val="24"/>
          <w:szCs w:val="24"/>
        </w:rPr>
        <w:t>20% — exam</w:t>
      </w:r>
    </w:p>
    <w:p w:rsidR="00791B2B" w:rsidRPr="007A14CF" w:rsidRDefault="00791B2B" w:rsidP="00791B2B">
      <w:pPr>
        <w:rPr>
          <w:color w:val="000000"/>
          <w:sz w:val="24"/>
          <w:szCs w:val="24"/>
        </w:rPr>
      </w:pPr>
      <w:r w:rsidRPr="007A14CF">
        <w:rPr>
          <w:color w:val="000000"/>
          <w:sz w:val="24"/>
          <w:szCs w:val="24"/>
        </w:rPr>
        <w:t>35% — second paper</w:t>
      </w:r>
    </w:p>
    <w:p w:rsidR="00791B2B" w:rsidRPr="007A14CF" w:rsidRDefault="00791B2B" w:rsidP="00791B2B">
      <w:pPr>
        <w:rPr>
          <w:color w:val="000000"/>
          <w:sz w:val="24"/>
          <w:szCs w:val="24"/>
        </w:rPr>
      </w:pPr>
    </w:p>
    <w:p w:rsidR="00791B2B" w:rsidRPr="007A14CF" w:rsidRDefault="00791B2B" w:rsidP="00791B2B">
      <w:pPr>
        <w:rPr>
          <w:color w:val="000000"/>
          <w:sz w:val="24"/>
          <w:szCs w:val="24"/>
          <w:lang w:eastAsia="zh-TW"/>
        </w:rPr>
        <w:sectPr w:rsidR="00791B2B" w:rsidRPr="007A14CF" w:rsidSect="00DA5B85">
          <w:headerReference w:type="default" r:id="rId8"/>
          <w:pgSz w:w="12240" w:h="15840"/>
          <w:pgMar w:top="1152" w:right="1440" w:bottom="1152" w:left="1440" w:header="720" w:footer="720" w:gutter="0"/>
          <w:cols w:space="720"/>
        </w:sectPr>
      </w:pPr>
      <w:r w:rsidRPr="007A14CF">
        <w:rPr>
          <w:color w:val="000000"/>
          <w:sz w:val="24"/>
          <w:szCs w:val="24"/>
        </w:rPr>
        <w:t>My grading policy adheres to regulations in the UCI Academic Senate manual</w:t>
      </w:r>
      <w:r w:rsidR="006D7E40" w:rsidRPr="007A14CF">
        <w:rPr>
          <w:color w:val="000000"/>
          <w:sz w:val="24"/>
          <w:szCs w:val="24"/>
        </w:rPr>
        <w:t>.</w:t>
      </w:r>
    </w:p>
    <w:p w:rsidR="002C32DF" w:rsidRPr="007A14CF" w:rsidRDefault="002C32DF" w:rsidP="002C32DF">
      <w:pPr>
        <w:rPr>
          <w:b/>
          <w:color w:val="000000"/>
          <w:sz w:val="24"/>
          <w:szCs w:val="24"/>
        </w:rPr>
      </w:pPr>
      <w:r w:rsidRPr="007A14CF">
        <w:rPr>
          <w:b/>
          <w:color w:val="000000"/>
          <w:sz w:val="24"/>
          <w:szCs w:val="24"/>
        </w:rPr>
        <w:lastRenderedPageBreak/>
        <w:t>Education 265:  Applied Regression Analysis for Education and Social Research</w:t>
      </w:r>
    </w:p>
    <w:p w:rsidR="002C32DF" w:rsidRPr="007A14CF" w:rsidRDefault="002C32DF" w:rsidP="002C32DF">
      <w:pPr>
        <w:rPr>
          <w:color w:val="000000"/>
          <w:sz w:val="24"/>
          <w:szCs w:val="24"/>
        </w:rPr>
      </w:pPr>
    </w:p>
    <w:p w:rsidR="002C32DF" w:rsidRPr="00846C4E" w:rsidRDefault="00B437D1" w:rsidP="002C32DF">
      <w:pPr>
        <w:rPr>
          <w:color w:val="000000"/>
          <w:sz w:val="24"/>
          <w:szCs w:val="24"/>
        </w:rPr>
      </w:pPr>
      <w:r w:rsidRPr="00846C4E">
        <w:rPr>
          <w:color w:val="000000"/>
          <w:sz w:val="24"/>
          <w:szCs w:val="24"/>
        </w:rPr>
        <w:t xml:space="preserve">There are two </w:t>
      </w:r>
      <w:r w:rsidR="007659D4" w:rsidRPr="00846C4E">
        <w:rPr>
          <w:color w:val="000000"/>
          <w:sz w:val="24"/>
          <w:szCs w:val="24"/>
        </w:rPr>
        <w:t>textbooks</w:t>
      </w:r>
      <w:r w:rsidRPr="00846C4E">
        <w:rPr>
          <w:color w:val="000000"/>
          <w:sz w:val="24"/>
          <w:szCs w:val="24"/>
        </w:rPr>
        <w:t>:</w:t>
      </w:r>
    </w:p>
    <w:p w:rsidR="002C32DF" w:rsidRPr="00846C4E" w:rsidRDefault="006D7E40" w:rsidP="000451C7">
      <w:pPr>
        <w:ind w:left="720" w:hanging="720"/>
        <w:rPr>
          <w:i/>
          <w:color w:val="000000"/>
          <w:sz w:val="24"/>
          <w:szCs w:val="24"/>
        </w:rPr>
      </w:pPr>
      <w:r w:rsidRPr="00846C4E">
        <w:rPr>
          <w:i/>
          <w:color w:val="000000"/>
          <w:sz w:val="24"/>
          <w:szCs w:val="24"/>
        </w:rPr>
        <w:t>Rachel A. Gordon, Regression Analysis for the Social Sciences, New York: Routledge, 2010.</w:t>
      </w:r>
    </w:p>
    <w:p w:rsidR="007659D4" w:rsidRDefault="007659D4" w:rsidP="000451C7">
      <w:pPr>
        <w:ind w:left="720" w:hanging="720"/>
        <w:rPr>
          <w:i/>
          <w:color w:val="000000"/>
          <w:sz w:val="24"/>
          <w:szCs w:val="24"/>
        </w:rPr>
      </w:pPr>
      <w:r w:rsidRPr="00846C4E">
        <w:rPr>
          <w:i/>
          <w:color w:val="000000"/>
          <w:sz w:val="24"/>
          <w:szCs w:val="24"/>
        </w:rPr>
        <w:t xml:space="preserve">Jeffrey M. Wooldridge, </w:t>
      </w:r>
      <w:r w:rsidRPr="00846C4E">
        <w:rPr>
          <w:i/>
          <w:color w:val="000000"/>
          <w:sz w:val="24"/>
          <w:szCs w:val="24"/>
          <w:u w:val="single"/>
        </w:rPr>
        <w:t>Introductory Econometrics</w:t>
      </w:r>
      <w:r w:rsidRPr="00846C4E">
        <w:rPr>
          <w:i/>
          <w:color w:val="000000"/>
          <w:sz w:val="24"/>
          <w:szCs w:val="24"/>
        </w:rPr>
        <w:t xml:space="preserve">, </w:t>
      </w:r>
      <w:r w:rsidR="00B437D1" w:rsidRPr="00846C4E">
        <w:rPr>
          <w:i/>
          <w:color w:val="000000"/>
          <w:sz w:val="24"/>
          <w:szCs w:val="24"/>
        </w:rPr>
        <w:t>2</w:t>
      </w:r>
      <w:r w:rsidR="00B437D1" w:rsidRPr="00846C4E">
        <w:rPr>
          <w:i/>
          <w:color w:val="000000"/>
          <w:sz w:val="24"/>
          <w:szCs w:val="24"/>
          <w:vertAlign w:val="superscript"/>
        </w:rPr>
        <w:t>nd</w:t>
      </w:r>
      <w:r w:rsidR="00B437D1" w:rsidRPr="00846C4E">
        <w:rPr>
          <w:i/>
          <w:color w:val="000000"/>
          <w:sz w:val="24"/>
          <w:szCs w:val="24"/>
        </w:rPr>
        <w:t xml:space="preserve"> or 3</w:t>
      </w:r>
      <w:r w:rsidR="00B437D1" w:rsidRPr="00846C4E">
        <w:rPr>
          <w:i/>
          <w:color w:val="000000"/>
          <w:sz w:val="24"/>
          <w:szCs w:val="24"/>
          <w:vertAlign w:val="superscript"/>
        </w:rPr>
        <w:t>rd</w:t>
      </w:r>
      <w:r w:rsidR="00B437D1" w:rsidRPr="00846C4E">
        <w:rPr>
          <w:i/>
          <w:color w:val="000000"/>
          <w:sz w:val="24"/>
          <w:szCs w:val="24"/>
        </w:rPr>
        <w:t xml:space="preserve"> e</w:t>
      </w:r>
      <w:r w:rsidRPr="00846C4E">
        <w:rPr>
          <w:i/>
          <w:color w:val="000000"/>
          <w:sz w:val="24"/>
          <w:szCs w:val="24"/>
        </w:rPr>
        <w:t>dition, South-Western College Publishing</w:t>
      </w:r>
      <w:r w:rsidR="00B437D1" w:rsidRPr="00846C4E">
        <w:rPr>
          <w:i/>
          <w:color w:val="000000"/>
          <w:sz w:val="24"/>
          <w:szCs w:val="24"/>
        </w:rPr>
        <w:t>.</w:t>
      </w:r>
    </w:p>
    <w:p w:rsidR="00846C4E" w:rsidRPr="00846C4E" w:rsidRDefault="00846C4E" w:rsidP="007659D4">
      <w:pPr>
        <w:rPr>
          <w:i/>
          <w:color w:val="000000"/>
          <w:sz w:val="24"/>
          <w:szCs w:val="24"/>
        </w:rPr>
      </w:pPr>
    </w:p>
    <w:p w:rsidR="00846C4E" w:rsidRPr="00846C4E" w:rsidRDefault="00846C4E" w:rsidP="00846C4E">
      <w:pPr>
        <w:rPr>
          <w:color w:val="000000"/>
          <w:sz w:val="24"/>
          <w:szCs w:val="24"/>
        </w:rPr>
      </w:pPr>
      <w:r w:rsidRPr="00846C4E">
        <w:rPr>
          <w:color w:val="000000"/>
          <w:sz w:val="24"/>
          <w:szCs w:val="24"/>
        </w:rPr>
        <w:t>It is strongly recommended that you have one of these two books in your possession. Gordon is fairly new and written at a more elementary level. Wooldridge is a comprehensive and fairly accessible beginning econometrics text. I list readings from both below.</w:t>
      </w:r>
    </w:p>
    <w:p w:rsidR="007659D4" w:rsidRPr="007A14CF" w:rsidRDefault="007659D4" w:rsidP="002C32DF">
      <w:pPr>
        <w:rPr>
          <w:color w:val="000000"/>
          <w:sz w:val="24"/>
          <w:szCs w:val="24"/>
        </w:rPr>
      </w:pPr>
    </w:p>
    <w:p w:rsidR="002C32DF" w:rsidRPr="007A14CF" w:rsidRDefault="00363D12" w:rsidP="002C32DF">
      <w:pPr>
        <w:rPr>
          <w:i/>
          <w:color w:val="000000"/>
          <w:sz w:val="24"/>
          <w:szCs w:val="24"/>
        </w:rPr>
      </w:pPr>
      <w:r w:rsidRPr="007A14CF">
        <w:rPr>
          <w:i/>
          <w:color w:val="000000"/>
          <w:sz w:val="24"/>
          <w:szCs w:val="24"/>
        </w:rPr>
        <w:t>Recommended:</w:t>
      </w:r>
    </w:p>
    <w:p w:rsidR="00363D12" w:rsidRPr="007A14CF" w:rsidRDefault="00363D12" w:rsidP="00363D12">
      <w:pPr>
        <w:rPr>
          <w:color w:val="000000"/>
          <w:sz w:val="24"/>
          <w:szCs w:val="24"/>
        </w:rPr>
      </w:pPr>
      <w:r w:rsidRPr="007A14CF">
        <w:rPr>
          <w:color w:val="000000"/>
          <w:sz w:val="24"/>
          <w:szCs w:val="24"/>
        </w:rPr>
        <w:t xml:space="preserve">Paul D. Allison, </w:t>
      </w:r>
      <w:r w:rsidRPr="007A14CF">
        <w:rPr>
          <w:i/>
          <w:color w:val="000000"/>
          <w:sz w:val="24"/>
          <w:szCs w:val="24"/>
        </w:rPr>
        <w:t>Multiple Regression: A Primer</w:t>
      </w:r>
      <w:r w:rsidRPr="007A14CF">
        <w:rPr>
          <w:color w:val="000000"/>
          <w:sz w:val="24"/>
          <w:szCs w:val="24"/>
        </w:rPr>
        <w:t>, Pine Forge Press, 1999.</w:t>
      </w:r>
    </w:p>
    <w:p w:rsidR="00363D12" w:rsidRPr="007A14CF" w:rsidRDefault="00363D12" w:rsidP="00363D12">
      <w:pPr>
        <w:rPr>
          <w:color w:val="000000"/>
          <w:sz w:val="24"/>
          <w:szCs w:val="24"/>
        </w:rPr>
      </w:pPr>
      <w:r w:rsidRPr="007A14CF">
        <w:rPr>
          <w:color w:val="000000"/>
          <w:sz w:val="24"/>
          <w:szCs w:val="24"/>
        </w:rPr>
        <w:t xml:space="preserve">Paul D. Allison, </w:t>
      </w:r>
      <w:r w:rsidRPr="007A14CF">
        <w:rPr>
          <w:i/>
          <w:color w:val="000000"/>
          <w:sz w:val="24"/>
          <w:szCs w:val="24"/>
        </w:rPr>
        <w:t xml:space="preserve">Event History Analysis, </w:t>
      </w:r>
      <w:r w:rsidRPr="007A14CF">
        <w:rPr>
          <w:color w:val="000000"/>
          <w:sz w:val="24"/>
          <w:szCs w:val="24"/>
        </w:rPr>
        <w:t>Sage University Papers Series, Sage Publications, 1984</w:t>
      </w:r>
    </w:p>
    <w:p w:rsidR="00363D12" w:rsidRPr="007A14CF" w:rsidRDefault="00363D12" w:rsidP="002C32DF">
      <w:pPr>
        <w:rPr>
          <w:color w:val="000000"/>
          <w:sz w:val="24"/>
          <w:szCs w:val="24"/>
        </w:rPr>
      </w:pPr>
    </w:p>
    <w:p w:rsidR="002C32DF" w:rsidRPr="007A14CF" w:rsidRDefault="00A40C2D" w:rsidP="002C32DF">
      <w:pPr>
        <w:rPr>
          <w:color w:val="000000"/>
          <w:sz w:val="24"/>
          <w:szCs w:val="24"/>
        </w:rPr>
      </w:pPr>
      <w:r w:rsidRPr="007A14CF">
        <w:rPr>
          <w:color w:val="000000"/>
          <w:sz w:val="24"/>
          <w:szCs w:val="24"/>
        </w:rPr>
        <w:t xml:space="preserve">All articles listed in the syllabus are available through </w:t>
      </w:r>
      <w:r w:rsidR="006D7E40" w:rsidRPr="007A14CF">
        <w:rPr>
          <w:color w:val="000000"/>
          <w:sz w:val="24"/>
          <w:szCs w:val="24"/>
        </w:rPr>
        <w:t xml:space="preserve">EEE or </w:t>
      </w:r>
      <w:r w:rsidRPr="007A14CF">
        <w:rPr>
          <w:color w:val="000000"/>
          <w:sz w:val="24"/>
          <w:szCs w:val="24"/>
        </w:rPr>
        <w:t>the UC-eLinks in Google Scholar.</w:t>
      </w:r>
    </w:p>
    <w:p w:rsidR="00014664" w:rsidRDefault="00014664" w:rsidP="002C32DF">
      <w:pPr>
        <w:rPr>
          <w:color w:val="000000"/>
          <w:sz w:val="24"/>
          <w:szCs w:val="24"/>
        </w:rPr>
      </w:pPr>
    </w:p>
    <w:p w:rsidR="00540739" w:rsidRPr="007A14CF" w:rsidRDefault="00540739" w:rsidP="002C32DF">
      <w:pPr>
        <w:rPr>
          <w:color w:val="000000"/>
          <w:sz w:val="24"/>
          <w:szCs w:val="24"/>
        </w:rPr>
      </w:pPr>
    </w:p>
    <w:p w:rsidR="002C32DF" w:rsidRPr="007A14CF" w:rsidRDefault="002C32DF" w:rsidP="002C32DF">
      <w:pPr>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t>Week 1</w:t>
      </w:r>
      <w:r w:rsidRPr="007A14CF">
        <w:rPr>
          <w:color w:val="000000"/>
          <w:sz w:val="24"/>
          <w:szCs w:val="24"/>
        </w:rPr>
        <w:t xml:space="preserve">, </w:t>
      </w:r>
      <w:r w:rsidR="003236A9">
        <w:rPr>
          <w:color w:val="000000"/>
          <w:sz w:val="24"/>
          <w:szCs w:val="24"/>
        </w:rPr>
        <w:t xml:space="preserve">March </w:t>
      </w:r>
      <w:r w:rsidR="00CF1851">
        <w:rPr>
          <w:color w:val="000000"/>
          <w:sz w:val="24"/>
          <w:szCs w:val="24"/>
        </w:rPr>
        <w:t>28</w:t>
      </w:r>
      <w:r w:rsidRPr="007A14CF">
        <w:rPr>
          <w:color w:val="000000"/>
          <w:sz w:val="24"/>
          <w:szCs w:val="24"/>
        </w:rPr>
        <w:t>:  Introduction to the course, the class data set</w:t>
      </w:r>
      <w:r w:rsidR="009373E3">
        <w:rPr>
          <w:color w:val="000000"/>
          <w:sz w:val="24"/>
          <w:szCs w:val="24"/>
        </w:rPr>
        <w:t xml:space="preserve"> </w:t>
      </w:r>
      <w:r w:rsidR="008D7ECC" w:rsidRPr="007A14CF">
        <w:rPr>
          <w:color w:val="000000"/>
          <w:sz w:val="24"/>
          <w:szCs w:val="24"/>
        </w:rPr>
        <w:t>and Stata</w:t>
      </w:r>
    </w:p>
    <w:p w:rsidR="002C32DF" w:rsidRPr="007A14CF" w:rsidRDefault="002C32DF" w:rsidP="002C32DF">
      <w:pPr>
        <w:rPr>
          <w:b/>
          <w:color w:val="000000"/>
          <w:sz w:val="24"/>
          <w:szCs w:val="24"/>
        </w:rPr>
      </w:pPr>
    </w:p>
    <w:p w:rsidR="002C32DF" w:rsidRPr="007A14CF" w:rsidRDefault="002C32DF" w:rsidP="002C32DF">
      <w:pPr>
        <w:rPr>
          <w:color w:val="000000"/>
          <w:sz w:val="24"/>
          <w:szCs w:val="24"/>
          <w:u w:val="single"/>
        </w:rPr>
      </w:pPr>
      <w:r w:rsidRPr="007A14CF">
        <w:rPr>
          <w:color w:val="000000"/>
          <w:sz w:val="24"/>
          <w:szCs w:val="24"/>
          <w:u w:val="single"/>
        </w:rPr>
        <w:t>Readings for class:</w:t>
      </w:r>
    </w:p>
    <w:p w:rsidR="00FD0A05" w:rsidRPr="007A14CF" w:rsidRDefault="00FD0A05" w:rsidP="002C32DF">
      <w:pPr>
        <w:rPr>
          <w:color w:val="000000"/>
          <w:sz w:val="24"/>
          <w:szCs w:val="24"/>
        </w:rPr>
      </w:pPr>
      <w:r w:rsidRPr="007A14CF">
        <w:rPr>
          <w:color w:val="000000"/>
          <w:sz w:val="24"/>
          <w:szCs w:val="24"/>
        </w:rPr>
        <w:t>Chapters 1 and 2 in Gordon, Appendix A, B and C – review as needed</w:t>
      </w:r>
    </w:p>
    <w:p w:rsidR="00FD0A05" w:rsidRPr="007A14CF" w:rsidRDefault="00FD0A05" w:rsidP="002C32DF">
      <w:pPr>
        <w:rPr>
          <w:color w:val="000000"/>
          <w:sz w:val="24"/>
          <w:szCs w:val="24"/>
        </w:rPr>
      </w:pPr>
      <w:r w:rsidRPr="007A14CF">
        <w:rPr>
          <w:color w:val="000000"/>
          <w:sz w:val="24"/>
          <w:szCs w:val="24"/>
        </w:rPr>
        <w:t>Chapters 3 and 4 in Gordon</w:t>
      </w:r>
    </w:p>
    <w:p w:rsidR="00D335D1" w:rsidRDefault="00D335D1" w:rsidP="00D335D1">
      <w:pPr>
        <w:ind w:left="720" w:hanging="720"/>
        <w:rPr>
          <w:color w:val="000000"/>
          <w:sz w:val="24"/>
          <w:szCs w:val="24"/>
        </w:rPr>
      </w:pPr>
      <w:r w:rsidRPr="007A14CF">
        <w:rPr>
          <w:color w:val="000000"/>
          <w:sz w:val="24"/>
          <w:szCs w:val="24"/>
        </w:rPr>
        <w:t xml:space="preserve">Duncan, G., W. Yeung, and J. Brooks-Gunn.  “How Much Does Childhood Poverty Affect the Life Chances of Children?” </w:t>
      </w:r>
      <w:r w:rsidRPr="007A14CF">
        <w:rPr>
          <w:i/>
          <w:color w:val="000000"/>
          <w:sz w:val="24"/>
          <w:szCs w:val="24"/>
        </w:rPr>
        <w:t>American Sociological Review</w:t>
      </w:r>
      <w:r w:rsidRPr="007A14CF">
        <w:rPr>
          <w:color w:val="000000"/>
          <w:sz w:val="24"/>
          <w:szCs w:val="24"/>
        </w:rPr>
        <w:t>, Volume 63, Number 3, June 1998, pp. 406-423.</w:t>
      </w:r>
    </w:p>
    <w:p w:rsidR="00FA7BFF" w:rsidRDefault="00FA7BFF" w:rsidP="00D335D1">
      <w:pPr>
        <w:ind w:left="720" w:hanging="720"/>
        <w:rPr>
          <w:color w:val="000000"/>
          <w:sz w:val="24"/>
          <w:szCs w:val="24"/>
        </w:rPr>
      </w:pPr>
      <w:r>
        <w:rPr>
          <w:color w:val="000000"/>
          <w:sz w:val="24"/>
          <w:szCs w:val="24"/>
        </w:rPr>
        <w:t xml:space="preserve">“Introduction to the </w:t>
      </w:r>
      <w:r w:rsidR="00A648E0">
        <w:rPr>
          <w:color w:val="000000"/>
          <w:sz w:val="24"/>
          <w:szCs w:val="24"/>
        </w:rPr>
        <w:t xml:space="preserve">… </w:t>
      </w:r>
      <w:r>
        <w:rPr>
          <w:color w:val="000000"/>
          <w:sz w:val="24"/>
          <w:szCs w:val="24"/>
        </w:rPr>
        <w:t>class data set,” in EEE</w:t>
      </w:r>
    </w:p>
    <w:p w:rsidR="00E57D00" w:rsidRPr="00E57D00" w:rsidRDefault="00E57D00" w:rsidP="00E57D00">
      <w:pPr>
        <w:rPr>
          <w:sz w:val="24"/>
          <w:szCs w:val="24"/>
        </w:rPr>
      </w:pPr>
      <w:r>
        <w:rPr>
          <w:sz w:val="24"/>
          <w:szCs w:val="24"/>
        </w:rPr>
        <w:t>“</w:t>
      </w:r>
      <w:r w:rsidRPr="00E57D00">
        <w:rPr>
          <w:sz w:val="24"/>
          <w:szCs w:val="24"/>
        </w:rPr>
        <w:t>Heresy 101: Worthy statistical concerns for educational and developmental studies</w:t>
      </w:r>
      <w:r>
        <w:rPr>
          <w:sz w:val="24"/>
          <w:szCs w:val="24"/>
        </w:rPr>
        <w:t>,” in EEE</w:t>
      </w:r>
    </w:p>
    <w:p w:rsidR="00E57D00" w:rsidRPr="007A14CF" w:rsidRDefault="00E57D00" w:rsidP="00D335D1">
      <w:pPr>
        <w:ind w:left="720" w:hanging="720"/>
        <w:rPr>
          <w:color w:val="000000"/>
          <w:sz w:val="24"/>
          <w:szCs w:val="24"/>
        </w:rPr>
      </w:pPr>
    </w:p>
    <w:p w:rsidR="002C32DF" w:rsidRPr="007A14CF" w:rsidRDefault="002C32DF" w:rsidP="002C32DF">
      <w:pPr>
        <w:rPr>
          <w:i/>
          <w:iCs/>
          <w:color w:val="000000"/>
          <w:sz w:val="24"/>
          <w:szCs w:val="24"/>
        </w:rPr>
      </w:pPr>
      <w:r w:rsidRPr="007A14CF">
        <w:rPr>
          <w:i/>
          <w:iCs/>
          <w:color w:val="000000"/>
          <w:sz w:val="24"/>
          <w:szCs w:val="24"/>
          <w:u w:val="single"/>
        </w:rPr>
        <w:t>Exercise</w:t>
      </w:r>
      <w:r w:rsidR="00FD0A05" w:rsidRPr="007A14CF">
        <w:rPr>
          <w:i/>
          <w:iCs/>
          <w:color w:val="000000"/>
          <w:sz w:val="24"/>
          <w:szCs w:val="24"/>
          <w:u w:val="single"/>
        </w:rPr>
        <w:t>s</w:t>
      </w:r>
      <w:r w:rsidRPr="007A14CF">
        <w:rPr>
          <w:i/>
          <w:iCs/>
          <w:color w:val="000000"/>
          <w:sz w:val="24"/>
          <w:szCs w:val="24"/>
          <w:u w:val="single"/>
        </w:rPr>
        <w:t xml:space="preserve"> assigned:</w:t>
      </w:r>
      <w:r w:rsidRPr="007A14CF">
        <w:rPr>
          <w:i/>
          <w:iCs/>
          <w:color w:val="000000"/>
          <w:sz w:val="24"/>
          <w:szCs w:val="24"/>
        </w:rPr>
        <w:t xml:space="preserve"> </w:t>
      </w:r>
      <w:r w:rsidR="00501AD8" w:rsidRPr="007A14CF">
        <w:rPr>
          <w:i/>
          <w:iCs/>
          <w:color w:val="000000"/>
          <w:sz w:val="24"/>
          <w:szCs w:val="24"/>
        </w:rPr>
        <w:t xml:space="preserve">1) </w:t>
      </w:r>
      <w:r w:rsidRPr="007A14CF">
        <w:rPr>
          <w:i/>
          <w:iCs/>
          <w:color w:val="000000"/>
          <w:sz w:val="24"/>
          <w:szCs w:val="24"/>
        </w:rPr>
        <w:t xml:space="preserve"> </w:t>
      </w:r>
      <w:r w:rsidR="005B729D">
        <w:rPr>
          <w:i/>
          <w:iCs/>
          <w:color w:val="000000"/>
          <w:sz w:val="24"/>
          <w:szCs w:val="24"/>
        </w:rPr>
        <w:t>Problem Set 1</w:t>
      </w:r>
    </w:p>
    <w:p w:rsidR="00B42A2B" w:rsidRPr="007A14CF" w:rsidRDefault="00501AD8" w:rsidP="002C32DF">
      <w:pPr>
        <w:rPr>
          <w:i/>
          <w:color w:val="000000"/>
          <w:sz w:val="24"/>
          <w:szCs w:val="24"/>
        </w:rPr>
      </w:pPr>
      <w:r w:rsidRPr="007A14CF">
        <w:rPr>
          <w:i/>
          <w:color w:val="000000"/>
          <w:sz w:val="24"/>
          <w:szCs w:val="24"/>
        </w:rPr>
        <w:t xml:space="preserve">2) </w:t>
      </w:r>
      <w:r w:rsidR="000E51A2" w:rsidRPr="007A14CF">
        <w:rPr>
          <w:i/>
          <w:color w:val="000000"/>
          <w:sz w:val="24"/>
          <w:szCs w:val="24"/>
        </w:rPr>
        <w:t xml:space="preserve">Take Stata tutorial on </w:t>
      </w:r>
      <w:hyperlink r:id="rId9" w:tgtFrame="_blank" w:history="1">
        <w:r w:rsidR="001F7B7E">
          <w:rPr>
            <w:rStyle w:val="Hyperlink"/>
            <w:rFonts w:ascii="Arial" w:hAnsi="Arial" w:cs="Arial"/>
            <w:color w:val="1155CC"/>
            <w:sz w:val="19"/>
            <w:szCs w:val="19"/>
            <w:shd w:val="clear" w:color="auto" w:fill="FFFFFF"/>
          </w:rPr>
          <w:t>http://www.ats.ucla.edu/stat/stata/notes/</w:t>
        </w:r>
      </w:hyperlink>
      <w:r w:rsidR="000E51A2" w:rsidRPr="007A14CF">
        <w:rPr>
          <w:i/>
          <w:color w:val="000000"/>
          <w:sz w:val="24"/>
          <w:szCs w:val="24"/>
        </w:rPr>
        <w:t xml:space="preserve"> (</w:t>
      </w:r>
      <w:r w:rsidR="00AE77D4" w:rsidRPr="007A14CF">
        <w:rPr>
          <w:rFonts w:hint="eastAsia"/>
          <w:i/>
          <w:color w:val="000000"/>
          <w:sz w:val="24"/>
          <w:szCs w:val="24"/>
          <w:lang w:eastAsia="zh-TW"/>
        </w:rPr>
        <w:t>3</w:t>
      </w:r>
      <w:r w:rsidR="000E51A2" w:rsidRPr="007A14CF">
        <w:rPr>
          <w:i/>
          <w:color w:val="000000"/>
          <w:sz w:val="24"/>
          <w:szCs w:val="24"/>
        </w:rPr>
        <w:t xml:space="preserve"> movies under “Class Notes”—Entering, Exploring, Modi</w:t>
      </w:r>
      <w:r w:rsidR="00AE77D4" w:rsidRPr="007A14CF">
        <w:rPr>
          <w:i/>
          <w:color w:val="000000"/>
          <w:sz w:val="24"/>
          <w:szCs w:val="24"/>
        </w:rPr>
        <w:t>fying</w:t>
      </w:r>
      <w:r w:rsidR="000E51A2" w:rsidRPr="007A14CF">
        <w:rPr>
          <w:i/>
          <w:color w:val="000000"/>
          <w:sz w:val="24"/>
          <w:szCs w:val="24"/>
        </w:rPr>
        <w:t>)</w:t>
      </w:r>
      <w:r w:rsidR="00D172D3" w:rsidRPr="007A14CF">
        <w:rPr>
          <w:i/>
          <w:color w:val="000000"/>
          <w:sz w:val="24"/>
          <w:szCs w:val="24"/>
        </w:rPr>
        <w:t xml:space="preserve">.  </w:t>
      </w:r>
      <w:r w:rsidR="00D17396" w:rsidRPr="007A14CF">
        <w:rPr>
          <w:i/>
          <w:color w:val="000000"/>
          <w:sz w:val="24"/>
          <w:szCs w:val="24"/>
        </w:rPr>
        <w:t>This will take approximately 2</w:t>
      </w:r>
      <w:r w:rsidR="00D172D3" w:rsidRPr="007A14CF">
        <w:rPr>
          <w:i/>
          <w:color w:val="000000"/>
          <w:sz w:val="24"/>
          <w:szCs w:val="24"/>
        </w:rPr>
        <w:t xml:space="preserve"> hours.</w:t>
      </w:r>
    </w:p>
    <w:p w:rsidR="000E51A2" w:rsidRPr="007A14CF" w:rsidRDefault="000E51A2" w:rsidP="002C32DF">
      <w:pPr>
        <w:rPr>
          <w:color w:val="000000"/>
          <w:sz w:val="24"/>
          <w:szCs w:val="24"/>
        </w:rPr>
      </w:pPr>
    </w:p>
    <w:p w:rsidR="002C32DF" w:rsidRPr="007A14CF" w:rsidRDefault="002C32DF" w:rsidP="002C32DF">
      <w:pPr>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t>Week 2</w:t>
      </w:r>
      <w:r w:rsidRPr="007A14CF">
        <w:rPr>
          <w:color w:val="000000"/>
          <w:sz w:val="24"/>
          <w:szCs w:val="24"/>
        </w:rPr>
        <w:t xml:space="preserve">, April </w:t>
      </w:r>
      <w:r w:rsidR="00CF1851">
        <w:rPr>
          <w:color w:val="000000"/>
          <w:sz w:val="24"/>
          <w:szCs w:val="24"/>
          <w:lang w:eastAsia="zh-TW"/>
        </w:rPr>
        <w:t>4</w:t>
      </w:r>
      <w:r w:rsidRPr="007A14CF">
        <w:rPr>
          <w:color w:val="000000"/>
          <w:sz w:val="24"/>
          <w:szCs w:val="24"/>
        </w:rPr>
        <w:t>:  Review/extensions of OLS model</w:t>
      </w:r>
    </w:p>
    <w:p w:rsidR="002C32DF" w:rsidRPr="007A14CF" w:rsidRDefault="002C32DF" w:rsidP="002C32DF">
      <w:pPr>
        <w:rPr>
          <w:b/>
          <w:color w:val="000000"/>
          <w:sz w:val="24"/>
          <w:szCs w:val="24"/>
        </w:rPr>
      </w:pPr>
    </w:p>
    <w:p w:rsidR="002C32DF" w:rsidRPr="007A14CF" w:rsidRDefault="002C32DF" w:rsidP="002C32DF">
      <w:pPr>
        <w:rPr>
          <w:color w:val="000000"/>
          <w:sz w:val="24"/>
          <w:szCs w:val="24"/>
          <w:u w:val="single"/>
        </w:rPr>
      </w:pPr>
      <w:r w:rsidRPr="007A14CF">
        <w:rPr>
          <w:color w:val="000000"/>
          <w:sz w:val="24"/>
          <w:szCs w:val="24"/>
          <w:u w:val="single"/>
        </w:rPr>
        <w:t>Readings for class:</w:t>
      </w:r>
    </w:p>
    <w:p w:rsidR="00FD0A05" w:rsidRPr="007A14CF" w:rsidRDefault="00FD0A05" w:rsidP="00FD0A05">
      <w:pPr>
        <w:rPr>
          <w:color w:val="000000"/>
          <w:sz w:val="24"/>
          <w:szCs w:val="24"/>
        </w:rPr>
      </w:pPr>
      <w:r w:rsidRPr="007A14CF">
        <w:rPr>
          <w:color w:val="000000"/>
          <w:sz w:val="24"/>
          <w:szCs w:val="24"/>
        </w:rPr>
        <w:t>Chapters 5 and 6 in Gordon – review as needed</w:t>
      </w:r>
    </w:p>
    <w:p w:rsidR="00FD0A05" w:rsidRPr="007A14CF" w:rsidRDefault="00FD0A05" w:rsidP="00FD0A05">
      <w:pPr>
        <w:rPr>
          <w:color w:val="000000"/>
          <w:sz w:val="24"/>
          <w:szCs w:val="24"/>
        </w:rPr>
      </w:pPr>
      <w:r w:rsidRPr="007A14CF">
        <w:rPr>
          <w:color w:val="000000"/>
          <w:sz w:val="24"/>
          <w:szCs w:val="24"/>
        </w:rPr>
        <w:t>Chapters 7, 8 and 9 in Gordon</w:t>
      </w:r>
    </w:p>
    <w:p w:rsidR="007659D4" w:rsidRDefault="007659D4" w:rsidP="007659D4">
      <w:pPr>
        <w:rPr>
          <w:color w:val="000000"/>
          <w:sz w:val="24"/>
          <w:szCs w:val="24"/>
        </w:rPr>
      </w:pPr>
      <w:r w:rsidRPr="007A14CF">
        <w:rPr>
          <w:color w:val="000000"/>
          <w:sz w:val="24"/>
          <w:szCs w:val="24"/>
        </w:rPr>
        <w:t xml:space="preserve">Chapters 1 and 2 (Sections 2.1-2.3) of Wooldridge, </w:t>
      </w:r>
      <w:r w:rsidRPr="007A14CF">
        <w:rPr>
          <w:i/>
          <w:color w:val="000000"/>
          <w:sz w:val="24"/>
          <w:szCs w:val="24"/>
        </w:rPr>
        <w:t>Introductory Econometrics</w:t>
      </w:r>
    </w:p>
    <w:p w:rsidR="005909C9" w:rsidRPr="005909C9" w:rsidRDefault="005909C9" w:rsidP="000451C7">
      <w:pPr>
        <w:ind w:left="720" w:hanging="720"/>
        <w:rPr>
          <w:color w:val="000000"/>
          <w:sz w:val="24"/>
          <w:szCs w:val="24"/>
        </w:rPr>
      </w:pPr>
      <w:r>
        <w:rPr>
          <w:color w:val="000000"/>
          <w:sz w:val="24"/>
          <w:szCs w:val="24"/>
        </w:rPr>
        <w:t>Christopher Winship and Stephen Morgan, “</w:t>
      </w:r>
      <w:r w:rsidRPr="005909C9">
        <w:rPr>
          <w:color w:val="000000"/>
          <w:sz w:val="24"/>
          <w:szCs w:val="24"/>
        </w:rPr>
        <w:t>The Estimation of Causal Effects from Observation</w:t>
      </w:r>
      <w:r w:rsidR="00091660">
        <w:rPr>
          <w:color w:val="000000"/>
          <w:sz w:val="24"/>
          <w:szCs w:val="24"/>
        </w:rPr>
        <w:t>al</w:t>
      </w:r>
      <w:r w:rsidRPr="005909C9">
        <w:rPr>
          <w:color w:val="000000"/>
          <w:sz w:val="24"/>
          <w:szCs w:val="24"/>
        </w:rPr>
        <w:t xml:space="preserve"> Data</w:t>
      </w:r>
      <w:r w:rsidR="00FA40D9">
        <w:rPr>
          <w:color w:val="000000"/>
          <w:sz w:val="24"/>
          <w:szCs w:val="24"/>
        </w:rPr>
        <w:t>,</w:t>
      </w:r>
      <w:r w:rsidRPr="005909C9">
        <w:rPr>
          <w:color w:val="000000"/>
          <w:sz w:val="24"/>
          <w:szCs w:val="24"/>
        </w:rPr>
        <w:t>”</w:t>
      </w:r>
      <w:r>
        <w:rPr>
          <w:color w:val="000000"/>
          <w:sz w:val="24"/>
          <w:szCs w:val="24"/>
        </w:rPr>
        <w:t xml:space="preserve"> </w:t>
      </w:r>
      <w:r w:rsidRPr="005909C9">
        <w:rPr>
          <w:i/>
          <w:color w:val="000000"/>
          <w:sz w:val="24"/>
          <w:szCs w:val="24"/>
        </w:rPr>
        <w:t>Annual Review of Sociology</w:t>
      </w:r>
      <w:r>
        <w:rPr>
          <w:color w:val="000000"/>
          <w:sz w:val="24"/>
          <w:szCs w:val="24"/>
        </w:rPr>
        <w:t>, Volume 25, 1999, pp. 659-668.</w:t>
      </w:r>
    </w:p>
    <w:p w:rsidR="002C32DF" w:rsidRPr="007A14CF" w:rsidRDefault="002C32DF" w:rsidP="002C32DF">
      <w:pPr>
        <w:rPr>
          <w:color w:val="000000"/>
          <w:sz w:val="24"/>
          <w:szCs w:val="24"/>
        </w:rPr>
      </w:pPr>
    </w:p>
    <w:p w:rsidR="002C32DF" w:rsidRPr="005B729D" w:rsidRDefault="002C32DF" w:rsidP="002C32DF">
      <w:pPr>
        <w:rPr>
          <w:i/>
          <w:iCs/>
          <w:color w:val="000000"/>
          <w:sz w:val="24"/>
          <w:szCs w:val="24"/>
        </w:rPr>
      </w:pPr>
      <w:r w:rsidRPr="007A14CF">
        <w:rPr>
          <w:i/>
          <w:iCs/>
          <w:color w:val="000000"/>
          <w:sz w:val="24"/>
          <w:szCs w:val="24"/>
          <w:u w:val="single"/>
        </w:rPr>
        <w:t>Exercise assigned</w:t>
      </w:r>
      <w:r w:rsidR="005B729D">
        <w:rPr>
          <w:i/>
          <w:iCs/>
          <w:color w:val="000000"/>
          <w:sz w:val="24"/>
          <w:szCs w:val="24"/>
          <w:u w:val="single"/>
        </w:rPr>
        <w:t xml:space="preserve">: </w:t>
      </w:r>
      <w:r w:rsidR="005B729D">
        <w:rPr>
          <w:i/>
          <w:iCs/>
          <w:color w:val="000000"/>
          <w:sz w:val="24"/>
          <w:szCs w:val="24"/>
        </w:rPr>
        <w:t xml:space="preserve"> Problem Set 2</w:t>
      </w:r>
    </w:p>
    <w:p w:rsidR="00AE77D4" w:rsidRPr="007A14CF" w:rsidRDefault="00AE77D4" w:rsidP="00AE77D4">
      <w:pPr>
        <w:rPr>
          <w:i/>
          <w:color w:val="000000"/>
          <w:sz w:val="24"/>
          <w:szCs w:val="24"/>
        </w:rPr>
      </w:pPr>
      <w:r w:rsidRPr="007A14CF">
        <w:rPr>
          <w:i/>
          <w:color w:val="000000"/>
          <w:sz w:val="24"/>
          <w:szCs w:val="24"/>
        </w:rPr>
        <w:t xml:space="preserve">2) Take Stata tutorial on </w:t>
      </w:r>
      <w:hyperlink r:id="rId10" w:tgtFrame="_blank" w:history="1">
        <w:r w:rsidR="001F7B7E">
          <w:rPr>
            <w:rStyle w:val="Hyperlink"/>
            <w:rFonts w:ascii="Arial" w:hAnsi="Arial" w:cs="Arial"/>
            <w:color w:val="1155CC"/>
            <w:sz w:val="19"/>
            <w:szCs w:val="19"/>
            <w:shd w:val="clear" w:color="auto" w:fill="FFFFFF"/>
          </w:rPr>
          <w:t>http://www.ats.ucla.edu/stat/stata/notes/</w:t>
        </w:r>
      </w:hyperlink>
      <w:r w:rsidRPr="007A14CF">
        <w:rPr>
          <w:i/>
          <w:color w:val="000000"/>
          <w:sz w:val="24"/>
          <w:szCs w:val="24"/>
        </w:rPr>
        <w:t xml:space="preserve"> (</w:t>
      </w:r>
      <w:r w:rsidR="00722083" w:rsidRPr="007A14CF">
        <w:rPr>
          <w:rFonts w:hint="eastAsia"/>
          <w:i/>
          <w:color w:val="000000"/>
          <w:sz w:val="24"/>
          <w:szCs w:val="24"/>
          <w:lang w:eastAsia="zh-TW"/>
        </w:rPr>
        <w:t>2</w:t>
      </w:r>
      <w:r w:rsidRPr="007A14CF">
        <w:rPr>
          <w:i/>
          <w:color w:val="000000"/>
          <w:sz w:val="24"/>
          <w:szCs w:val="24"/>
        </w:rPr>
        <w:t xml:space="preserve"> movies under “Class Notes”— Managing, Analyzing Data).</w:t>
      </w:r>
      <w:r w:rsidR="0013319E" w:rsidRPr="007A14CF">
        <w:rPr>
          <w:i/>
          <w:color w:val="000000"/>
          <w:sz w:val="24"/>
          <w:szCs w:val="24"/>
        </w:rPr>
        <w:t xml:space="preserve">  This will take approximately </w:t>
      </w:r>
      <w:r w:rsidR="0013319E" w:rsidRPr="007A14CF">
        <w:rPr>
          <w:rFonts w:hint="eastAsia"/>
          <w:i/>
          <w:color w:val="000000"/>
          <w:sz w:val="24"/>
          <w:szCs w:val="24"/>
          <w:lang w:eastAsia="zh-TW"/>
        </w:rPr>
        <w:t>1</w:t>
      </w:r>
      <w:r w:rsidRPr="007A14CF">
        <w:rPr>
          <w:i/>
          <w:color w:val="000000"/>
          <w:sz w:val="24"/>
          <w:szCs w:val="24"/>
        </w:rPr>
        <w:t>.5 hours.</w:t>
      </w:r>
    </w:p>
    <w:p w:rsidR="00540739" w:rsidRDefault="00540739" w:rsidP="002C32DF">
      <w:pPr>
        <w:rPr>
          <w:color w:val="000000"/>
          <w:sz w:val="24"/>
          <w:szCs w:val="24"/>
        </w:rPr>
      </w:pPr>
    </w:p>
    <w:p w:rsidR="00B42A2B" w:rsidRPr="007A14CF" w:rsidRDefault="00B42A2B" w:rsidP="002C32DF">
      <w:pPr>
        <w:rPr>
          <w:color w:val="000000"/>
          <w:sz w:val="24"/>
          <w:szCs w:val="24"/>
        </w:rPr>
      </w:pPr>
    </w:p>
    <w:p w:rsidR="002C32DF" w:rsidRPr="007A14CF" w:rsidRDefault="002C32DF" w:rsidP="00E328D6">
      <w:pPr>
        <w:keepNext/>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lastRenderedPageBreak/>
        <w:t>Week 3</w:t>
      </w:r>
      <w:r w:rsidRPr="007A14CF">
        <w:rPr>
          <w:color w:val="000000"/>
          <w:sz w:val="24"/>
          <w:szCs w:val="24"/>
        </w:rPr>
        <w:t>, April 1</w:t>
      </w:r>
      <w:r w:rsidR="00CF1851">
        <w:rPr>
          <w:color w:val="000000"/>
          <w:sz w:val="24"/>
          <w:szCs w:val="24"/>
        </w:rPr>
        <w:t>1</w:t>
      </w:r>
      <w:r w:rsidRPr="007A14CF">
        <w:rPr>
          <w:color w:val="000000"/>
          <w:sz w:val="24"/>
          <w:szCs w:val="24"/>
        </w:rPr>
        <w:t>:  Continued review of OLS</w:t>
      </w:r>
    </w:p>
    <w:p w:rsidR="002C32DF" w:rsidRPr="007A14CF" w:rsidRDefault="002C32DF" w:rsidP="002C32DF">
      <w:pPr>
        <w:rPr>
          <w:b/>
          <w:color w:val="000000"/>
          <w:sz w:val="24"/>
          <w:szCs w:val="24"/>
        </w:rPr>
      </w:pPr>
    </w:p>
    <w:p w:rsidR="002C32DF" w:rsidRPr="007A14CF" w:rsidRDefault="002C32DF" w:rsidP="002C32DF">
      <w:pPr>
        <w:rPr>
          <w:color w:val="000000"/>
          <w:sz w:val="24"/>
          <w:szCs w:val="24"/>
          <w:u w:val="single"/>
        </w:rPr>
      </w:pPr>
      <w:r w:rsidRPr="007A14CF">
        <w:rPr>
          <w:color w:val="000000"/>
          <w:sz w:val="24"/>
          <w:szCs w:val="24"/>
          <w:u w:val="single"/>
        </w:rPr>
        <w:t>Readings for class:</w:t>
      </w:r>
    </w:p>
    <w:p w:rsidR="003C213B" w:rsidRPr="007A14CF" w:rsidRDefault="003C213B" w:rsidP="00451DE2">
      <w:pPr>
        <w:rPr>
          <w:color w:val="000000"/>
          <w:sz w:val="24"/>
          <w:szCs w:val="24"/>
        </w:rPr>
      </w:pPr>
      <w:r w:rsidRPr="007A14CF">
        <w:rPr>
          <w:color w:val="000000"/>
          <w:sz w:val="24"/>
          <w:szCs w:val="24"/>
        </w:rPr>
        <w:t>Chapters 10 and 11 in Gordon</w:t>
      </w:r>
    </w:p>
    <w:p w:rsidR="007659D4" w:rsidRPr="007A14CF" w:rsidRDefault="007659D4" w:rsidP="00CB665B">
      <w:pPr>
        <w:ind w:left="720" w:hanging="720"/>
        <w:rPr>
          <w:color w:val="000000"/>
          <w:sz w:val="24"/>
          <w:szCs w:val="24"/>
          <w:u w:val="single"/>
        </w:rPr>
      </w:pPr>
      <w:r w:rsidRPr="007A14CF">
        <w:rPr>
          <w:color w:val="000000"/>
          <w:sz w:val="24"/>
          <w:szCs w:val="24"/>
        </w:rPr>
        <w:t xml:space="preserve">Chapters 2 (sections 2.4-2.6), 3, 6 (especially sections 6.1 and 6.2), 7 (sections 7.1-7.4) and Appendix A from Wooldridge, </w:t>
      </w:r>
      <w:r w:rsidRPr="007A14CF">
        <w:rPr>
          <w:i/>
          <w:color w:val="000000"/>
          <w:sz w:val="24"/>
          <w:szCs w:val="24"/>
        </w:rPr>
        <w:t>Introductory Econometrics</w:t>
      </w:r>
    </w:p>
    <w:p w:rsidR="002C32DF" w:rsidRPr="007A14CF" w:rsidRDefault="003C213B" w:rsidP="002C32DF">
      <w:pPr>
        <w:ind w:left="720" w:hanging="720"/>
        <w:rPr>
          <w:color w:val="000000"/>
          <w:sz w:val="24"/>
          <w:szCs w:val="24"/>
          <w:lang w:eastAsia="zh-TW"/>
        </w:rPr>
      </w:pPr>
      <w:r w:rsidRPr="007A14CF">
        <w:rPr>
          <w:color w:val="000000"/>
          <w:sz w:val="24"/>
          <w:szCs w:val="24"/>
        </w:rPr>
        <w:t>F</w:t>
      </w:r>
      <w:r w:rsidR="002C32DF" w:rsidRPr="007A14CF">
        <w:rPr>
          <w:color w:val="000000"/>
          <w:sz w:val="24"/>
          <w:szCs w:val="24"/>
        </w:rPr>
        <w:t>ryer Jr., Roland and Levitt, Stephen (2006)</w:t>
      </w:r>
      <w:r w:rsidR="00FA40D9" w:rsidRPr="007A14CF">
        <w:rPr>
          <w:color w:val="000000"/>
          <w:sz w:val="24"/>
          <w:szCs w:val="24"/>
        </w:rPr>
        <w:t> “</w:t>
      </w:r>
      <w:r w:rsidR="002C32DF" w:rsidRPr="007A14CF">
        <w:rPr>
          <w:color w:val="000000"/>
          <w:sz w:val="24"/>
          <w:szCs w:val="24"/>
        </w:rPr>
        <w:t xml:space="preserve">The Black-White Test Score Gap Through Third Grade” </w:t>
      </w:r>
      <w:r w:rsidR="002C32DF" w:rsidRPr="007A14CF">
        <w:rPr>
          <w:i/>
          <w:color w:val="000000"/>
          <w:sz w:val="24"/>
          <w:szCs w:val="24"/>
        </w:rPr>
        <w:t xml:space="preserve">American Law and Economics Review, </w:t>
      </w:r>
      <w:r w:rsidR="002C32DF" w:rsidRPr="007A14CF">
        <w:rPr>
          <w:color w:val="000000"/>
          <w:sz w:val="24"/>
          <w:szCs w:val="24"/>
        </w:rPr>
        <w:t>8(2)</w:t>
      </w:r>
      <w:r w:rsidR="00FA40D9">
        <w:rPr>
          <w:color w:val="000000"/>
          <w:sz w:val="24"/>
          <w:szCs w:val="24"/>
        </w:rPr>
        <w:t xml:space="preserve">, pp. </w:t>
      </w:r>
      <w:r w:rsidR="002C32DF" w:rsidRPr="007A14CF">
        <w:rPr>
          <w:color w:val="000000"/>
          <w:sz w:val="24"/>
          <w:szCs w:val="24"/>
        </w:rPr>
        <w:t>249-281</w:t>
      </w:r>
      <w:r w:rsidR="00FA40D9">
        <w:rPr>
          <w:color w:val="000000"/>
          <w:sz w:val="24"/>
          <w:szCs w:val="24"/>
        </w:rPr>
        <w:t>.</w:t>
      </w:r>
    </w:p>
    <w:p w:rsidR="0051593D" w:rsidRPr="007A14CF" w:rsidRDefault="0051593D" w:rsidP="002C32DF">
      <w:pPr>
        <w:ind w:left="720" w:hanging="720"/>
        <w:rPr>
          <w:color w:val="000000"/>
          <w:sz w:val="24"/>
          <w:szCs w:val="24"/>
          <w:lang w:eastAsia="zh-TW"/>
        </w:rPr>
      </w:pPr>
    </w:p>
    <w:p w:rsidR="002C32DF" w:rsidRPr="007A14CF" w:rsidRDefault="002C32DF" w:rsidP="002C32DF">
      <w:pPr>
        <w:rPr>
          <w:i/>
          <w:iCs/>
          <w:color w:val="000000"/>
          <w:sz w:val="24"/>
          <w:szCs w:val="24"/>
        </w:rPr>
      </w:pPr>
      <w:r w:rsidRPr="007A14CF">
        <w:rPr>
          <w:i/>
          <w:iCs/>
          <w:color w:val="000000"/>
          <w:sz w:val="24"/>
          <w:szCs w:val="24"/>
          <w:u w:val="single"/>
        </w:rPr>
        <w:t>Exercise assigned:</w:t>
      </w:r>
      <w:r w:rsidRPr="007A14CF">
        <w:rPr>
          <w:i/>
          <w:iCs/>
          <w:color w:val="000000"/>
          <w:sz w:val="24"/>
          <w:szCs w:val="24"/>
        </w:rPr>
        <w:t xml:space="preserve">  </w:t>
      </w:r>
      <w:r w:rsidR="005B729D">
        <w:rPr>
          <w:i/>
          <w:iCs/>
          <w:color w:val="000000"/>
          <w:sz w:val="24"/>
          <w:szCs w:val="24"/>
        </w:rPr>
        <w:t>Problem Set 3</w:t>
      </w:r>
    </w:p>
    <w:p w:rsidR="002C32DF" w:rsidRPr="007A14CF" w:rsidRDefault="002C32DF" w:rsidP="002C32DF">
      <w:pPr>
        <w:rPr>
          <w:color w:val="000000"/>
          <w:sz w:val="24"/>
          <w:szCs w:val="24"/>
        </w:rPr>
      </w:pPr>
    </w:p>
    <w:p w:rsidR="002C32DF" w:rsidRPr="007A14CF" w:rsidRDefault="002C32DF" w:rsidP="002C32DF">
      <w:pPr>
        <w:keepNext/>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t>Week 4</w:t>
      </w:r>
      <w:r w:rsidRPr="007A14CF">
        <w:rPr>
          <w:color w:val="000000"/>
          <w:sz w:val="24"/>
          <w:szCs w:val="24"/>
        </w:rPr>
        <w:t xml:space="preserve">, April </w:t>
      </w:r>
      <w:r w:rsidR="00CF1851">
        <w:rPr>
          <w:color w:val="000000"/>
          <w:sz w:val="24"/>
          <w:szCs w:val="24"/>
          <w:lang w:eastAsia="zh-TW"/>
        </w:rPr>
        <w:t>18</w:t>
      </w:r>
      <w:r w:rsidRPr="007A14CF">
        <w:rPr>
          <w:color w:val="000000"/>
          <w:sz w:val="24"/>
          <w:szCs w:val="24"/>
        </w:rPr>
        <w:t>:  Logistic regression</w:t>
      </w:r>
    </w:p>
    <w:p w:rsidR="002C32DF" w:rsidRPr="007A14CF" w:rsidRDefault="002C32DF" w:rsidP="002C32DF">
      <w:pPr>
        <w:rPr>
          <w:color w:val="000000"/>
          <w:sz w:val="24"/>
          <w:szCs w:val="24"/>
        </w:rPr>
      </w:pPr>
    </w:p>
    <w:p w:rsidR="00451DE2" w:rsidRPr="007A14CF" w:rsidRDefault="002C32DF" w:rsidP="00451DE2">
      <w:pPr>
        <w:rPr>
          <w:color w:val="000000"/>
          <w:sz w:val="24"/>
          <w:szCs w:val="24"/>
          <w:u w:val="single"/>
        </w:rPr>
      </w:pPr>
      <w:r w:rsidRPr="007A14CF">
        <w:rPr>
          <w:color w:val="000000"/>
          <w:sz w:val="24"/>
          <w:szCs w:val="24"/>
          <w:u w:val="single"/>
        </w:rPr>
        <w:t>Readings for class:</w:t>
      </w:r>
    </w:p>
    <w:p w:rsidR="001458A1" w:rsidRPr="007A14CF" w:rsidRDefault="001458A1" w:rsidP="001458A1">
      <w:pPr>
        <w:ind w:left="720" w:hanging="720"/>
        <w:rPr>
          <w:color w:val="000000"/>
          <w:sz w:val="24"/>
          <w:szCs w:val="24"/>
          <w:u w:val="single"/>
        </w:rPr>
      </w:pPr>
      <w:r w:rsidRPr="007A14CF">
        <w:rPr>
          <w:color w:val="000000"/>
          <w:sz w:val="24"/>
          <w:szCs w:val="24"/>
        </w:rPr>
        <w:t xml:space="preserve">Chapter 7 (section 7.5) and 17 (section 17.1) of Wooldridge, </w:t>
      </w:r>
      <w:r w:rsidRPr="007A14CF">
        <w:rPr>
          <w:i/>
          <w:color w:val="000000"/>
          <w:sz w:val="24"/>
          <w:szCs w:val="24"/>
        </w:rPr>
        <w:t>Introductory Econometrics</w:t>
      </w:r>
    </w:p>
    <w:p w:rsidR="002C32DF" w:rsidRPr="007A14CF" w:rsidRDefault="002C32DF" w:rsidP="00363D12">
      <w:pPr>
        <w:ind w:left="720" w:hanging="720"/>
        <w:rPr>
          <w:color w:val="000000"/>
          <w:sz w:val="24"/>
          <w:szCs w:val="24"/>
        </w:rPr>
      </w:pPr>
      <w:r w:rsidRPr="007A14CF">
        <w:rPr>
          <w:color w:val="000000"/>
          <w:sz w:val="24"/>
          <w:szCs w:val="24"/>
        </w:rPr>
        <w:t xml:space="preserve">De Maris, Alfred.  “A Tutorial in Logistic Regression” </w:t>
      </w:r>
      <w:r w:rsidRPr="007A14CF">
        <w:rPr>
          <w:i/>
          <w:color w:val="000000"/>
          <w:sz w:val="24"/>
          <w:szCs w:val="24"/>
        </w:rPr>
        <w:t>Journal of Marriage and the Family</w:t>
      </w:r>
      <w:r w:rsidRPr="007A14CF">
        <w:rPr>
          <w:color w:val="000000"/>
          <w:sz w:val="24"/>
          <w:szCs w:val="24"/>
        </w:rPr>
        <w:t>, 57, Nov. 1995, 956-968; OR Chapter 14 “Logistic Regression” from your Moore, McCabe and Craig book from George</w:t>
      </w:r>
      <w:r w:rsidR="00A40C2D" w:rsidRPr="007A14CF">
        <w:rPr>
          <w:color w:val="000000"/>
          <w:sz w:val="24"/>
          <w:szCs w:val="24"/>
        </w:rPr>
        <w:t xml:space="preserve"> Farkas</w:t>
      </w:r>
      <w:r w:rsidRPr="007A14CF">
        <w:rPr>
          <w:color w:val="000000"/>
          <w:sz w:val="24"/>
          <w:szCs w:val="24"/>
        </w:rPr>
        <w:t>’s courses.</w:t>
      </w:r>
    </w:p>
    <w:p w:rsidR="002C32DF" w:rsidRPr="007A14CF" w:rsidRDefault="002C32DF" w:rsidP="00363D12">
      <w:pPr>
        <w:ind w:left="720" w:hanging="720"/>
        <w:rPr>
          <w:color w:val="000000"/>
          <w:sz w:val="24"/>
          <w:szCs w:val="24"/>
        </w:rPr>
      </w:pPr>
      <w:r w:rsidRPr="007A14CF">
        <w:rPr>
          <w:color w:val="000000"/>
          <w:sz w:val="24"/>
          <w:szCs w:val="24"/>
        </w:rPr>
        <w:t xml:space="preserve">Scott, K., Mason, C. and Chapman, D. “The Use of Epidemiological Methodology as a Means of Influencing Public Policy” </w:t>
      </w:r>
      <w:r w:rsidRPr="007A14CF">
        <w:rPr>
          <w:i/>
          <w:color w:val="000000"/>
          <w:sz w:val="24"/>
          <w:szCs w:val="24"/>
        </w:rPr>
        <w:t>Child Development</w:t>
      </w:r>
      <w:r w:rsidRPr="007A14CF">
        <w:rPr>
          <w:color w:val="000000"/>
          <w:sz w:val="24"/>
          <w:szCs w:val="24"/>
        </w:rPr>
        <w:t>, 70: 1263-1272.</w:t>
      </w:r>
    </w:p>
    <w:p w:rsidR="002C32DF" w:rsidRPr="007A14CF" w:rsidRDefault="002C32DF" w:rsidP="002C32DF">
      <w:pPr>
        <w:rPr>
          <w:color w:val="000000"/>
          <w:sz w:val="24"/>
          <w:szCs w:val="24"/>
        </w:rPr>
      </w:pPr>
    </w:p>
    <w:p w:rsidR="002C32DF" w:rsidRPr="007A14CF" w:rsidRDefault="002C32DF" w:rsidP="002C32DF">
      <w:pPr>
        <w:rPr>
          <w:i/>
          <w:iCs/>
          <w:color w:val="000000"/>
          <w:sz w:val="24"/>
          <w:szCs w:val="24"/>
        </w:rPr>
      </w:pPr>
      <w:r w:rsidRPr="007A14CF">
        <w:rPr>
          <w:i/>
          <w:iCs/>
          <w:color w:val="000000"/>
          <w:sz w:val="24"/>
          <w:szCs w:val="24"/>
          <w:u w:val="single"/>
        </w:rPr>
        <w:t>Exercise assigned:</w:t>
      </w:r>
      <w:r w:rsidRPr="007A14CF">
        <w:rPr>
          <w:i/>
          <w:iCs/>
          <w:color w:val="000000"/>
          <w:sz w:val="24"/>
          <w:szCs w:val="24"/>
        </w:rPr>
        <w:t xml:space="preserve">  </w:t>
      </w:r>
      <w:r w:rsidR="005B729D">
        <w:rPr>
          <w:i/>
          <w:iCs/>
          <w:color w:val="000000"/>
          <w:sz w:val="24"/>
          <w:szCs w:val="24"/>
        </w:rPr>
        <w:t>Problem Set 4</w:t>
      </w:r>
    </w:p>
    <w:p w:rsidR="002C32DF" w:rsidRPr="007A14CF" w:rsidRDefault="002C32DF" w:rsidP="002C32DF">
      <w:pPr>
        <w:rPr>
          <w:color w:val="000000"/>
          <w:sz w:val="24"/>
          <w:szCs w:val="24"/>
        </w:rPr>
      </w:pPr>
    </w:p>
    <w:p w:rsidR="002C32DF" w:rsidRPr="007A14CF" w:rsidRDefault="002C32DF" w:rsidP="002C32DF">
      <w:pPr>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t>Week 5</w:t>
      </w:r>
      <w:r w:rsidRPr="007A14CF">
        <w:rPr>
          <w:color w:val="000000"/>
          <w:sz w:val="24"/>
          <w:szCs w:val="24"/>
        </w:rPr>
        <w:t xml:space="preserve">, April </w:t>
      </w:r>
      <w:r w:rsidR="00544D50" w:rsidRPr="007A14CF">
        <w:rPr>
          <w:color w:val="000000"/>
          <w:sz w:val="24"/>
          <w:szCs w:val="24"/>
        </w:rPr>
        <w:t>2</w:t>
      </w:r>
      <w:r w:rsidR="00CF1851">
        <w:rPr>
          <w:color w:val="000000"/>
          <w:sz w:val="24"/>
          <w:szCs w:val="24"/>
        </w:rPr>
        <w:t>5</w:t>
      </w:r>
      <w:r w:rsidRPr="007A14CF">
        <w:rPr>
          <w:color w:val="000000"/>
          <w:sz w:val="24"/>
          <w:szCs w:val="24"/>
        </w:rPr>
        <w:t>:  Natural experiments and regression discontinuity models</w:t>
      </w:r>
    </w:p>
    <w:p w:rsidR="002C32DF" w:rsidRPr="007A14CF" w:rsidRDefault="002C32DF" w:rsidP="002C32DF">
      <w:pPr>
        <w:rPr>
          <w:b/>
          <w:color w:val="000000"/>
          <w:sz w:val="24"/>
          <w:szCs w:val="24"/>
        </w:rPr>
      </w:pPr>
    </w:p>
    <w:p w:rsidR="002C32DF" w:rsidRPr="007A14CF" w:rsidRDefault="002C32DF" w:rsidP="002C32DF">
      <w:pPr>
        <w:rPr>
          <w:color w:val="000000"/>
          <w:sz w:val="24"/>
          <w:szCs w:val="24"/>
          <w:u w:val="single"/>
        </w:rPr>
      </w:pPr>
      <w:r w:rsidRPr="007A14CF">
        <w:rPr>
          <w:color w:val="000000"/>
          <w:sz w:val="24"/>
          <w:szCs w:val="24"/>
          <w:u w:val="single"/>
        </w:rPr>
        <w:t>Readings for class:</w:t>
      </w:r>
    </w:p>
    <w:p w:rsidR="002C32DF" w:rsidRPr="007A14CF" w:rsidRDefault="002C32DF" w:rsidP="002C32DF">
      <w:pPr>
        <w:ind w:left="720" w:hanging="720"/>
        <w:rPr>
          <w:bCs/>
          <w:color w:val="000000"/>
          <w:sz w:val="24"/>
          <w:szCs w:val="24"/>
        </w:rPr>
      </w:pPr>
      <w:r w:rsidRPr="007A14CF">
        <w:rPr>
          <w:color w:val="000000"/>
          <w:sz w:val="24"/>
          <w:szCs w:val="24"/>
        </w:rPr>
        <w:t xml:space="preserve">Duncan, G., Magnuson, K. and Ludwig, J. </w:t>
      </w:r>
      <w:r w:rsidRPr="007A14CF">
        <w:rPr>
          <w:bCs/>
          <w:color w:val="000000"/>
          <w:sz w:val="24"/>
          <w:szCs w:val="24"/>
        </w:rPr>
        <w:t xml:space="preserve">“The Endogeneity Problem in Developmental Studies” </w:t>
      </w:r>
      <w:r w:rsidRPr="007A14CF">
        <w:rPr>
          <w:bCs/>
          <w:i/>
          <w:color w:val="000000"/>
          <w:sz w:val="24"/>
          <w:szCs w:val="24"/>
        </w:rPr>
        <w:t>Research in Human Development</w:t>
      </w:r>
      <w:r w:rsidRPr="007A14CF">
        <w:rPr>
          <w:bCs/>
          <w:color w:val="000000"/>
          <w:sz w:val="24"/>
          <w:szCs w:val="24"/>
        </w:rPr>
        <w:t>, Vol. 1, Nos. 1&amp;2, 2004, pp. 59-80.</w:t>
      </w:r>
    </w:p>
    <w:p w:rsidR="002C32DF" w:rsidRPr="007A14CF" w:rsidRDefault="002C32DF" w:rsidP="002C32DF">
      <w:pPr>
        <w:ind w:left="720" w:hanging="720"/>
        <w:rPr>
          <w:color w:val="000000"/>
          <w:sz w:val="24"/>
          <w:szCs w:val="24"/>
        </w:rPr>
      </w:pPr>
      <w:r w:rsidRPr="007A14CF">
        <w:rPr>
          <w:color w:val="000000"/>
          <w:sz w:val="24"/>
          <w:szCs w:val="24"/>
        </w:rPr>
        <w:t>Hanushek, E. and Raymond, M. “Does</w:t>
      </w:r>
      <w:r w:rsidR="00692875">
        <w:rPr>
          <w:color w:val="000000"/>
          <w:sz w:val="24"/>
          <w:szCs w:val="24"/>
        </w:rPr>
        <w:t xml:space="preserve"> School Accountability Lead to I</w:t>
      </w:r>
      <w:r w:rsidRPr="007A14CF">
        <w:rPr>
          <w:color w:val="000000"/>
          <w:sz w:val="24"/>
          <w:szCs w:val="24"/>
        </w:rPr>
        <w:t xml:space="preserve">mproved Student Performance?” </w:t>
      </w:r>
      <w:r w:rsidRPr="007A14CF">
        <w:rPr>
          <w:i/>
          <w:color w:val="000000"/>
          <w:sz w:val="24"/>
          <w:szCs w:val="24"/>
        </w:rPr>
        <w:t>Journal of Policy Analysis and Management</w:t>
      </w:r>
      <w:r w:rsidRPr="007A14CF">
        <w:rPr>
          <w:color w:val="000000"/>
          <w:sz w:val="24"/>
          <w:szCs w:val="24"/>
        </w:rPr>
        <w:t>, Spring 2005, Vol. 24(2): 297-327.</w:t>
      </w:r>
    </w:p>
    <w:p w:rsidR="002C32DF" w:rsidRPr="007A14CF" w:rsidRDefault="002C32DF" w:rsidP="002C32DF">
      <w:pPr>
        <w:ind w:left="720" w:hanging="720"/>
        <w:rPr>
          <w:color w:val="000000"/>
          <w:sz w:val="24"/>
          <w:szCs w:val="24"/>
        </w:rPr>
      </w:pPr>
      <w:r w:rsidRPr="007A14CF">
        <w:rPr>
          <w:color w:val="000000"/>
          <w:sz w:val="24"/>
          <w:szCs w:val="24"/>
        </w:rPr>
        <w:t xml:space="preserve">Wong, V. et al, “An Effectiveness-Based Evaluation of Five State Pre-Kindergarten Programs” </w:t>
      </w:r>
      <w:r w:rsidRPr="007A14CF">
        <w:rPr>
          <w:i/>
          <w:color w:val="000000"/>
          <w:sz w:val="24"/>
          <w:szCs w:val="24"/>
        </w:rPr>
        <w:t>Journal of Policy Analysis and Management</w:t>
      </w:r>
      <w:r w:rsidRPr="007A14CF">
        <w:rPr>
          <w:color w:val="000000"/>
          <w:sz w:val="24"/>
          <w:szCs w:val="24"/>
        </w:rPr>
        <w:t>, 27(1): 122-154.</w:t>
      </w:r>
    </w:p>
    <w:p w:rsidR="002C32DF" w:rsidRPr="007A14CF" w:rsidRDefault="002C32DF" w:rsidP="002C32DF">
      <w:pPr>
        <w:rPr>
          <w:color w:val="000000"/>
          <w:sz w:val="24"/>
          <w:szCs w:val="24"/>
        </w:rPr>
      </w:pPr>
    </w:p>
    <w:p w:rsidR="00491606" w:rsidRPr="007A14CF" w:rsidRDefault="00DE4D91" w:rsidP="00A92B49">
      <w:pPr>
        <w:rPr>
          <w:i/>
          <w:iCs/>
          <w:color w:val="000000"/>
          <w:sz w:val="24"/>
          <w:szCs w:val="24"/>
        </w:rPr>
      </w:pPr>
      <w:r w:rsidRPr="007A14CF">
        <w:rPr>
          <w:i/>
          <w:iCs/>
          <w:color w:val="000000"/>
          <w:sz w:val="24"/>
          <w:szCs w:val="24"/>
          <w:u w:val="single"/>
        </w:rPr>
        <w:t>Exercise assigned:</w:t>
      </w:r>
      <w:r w:rsidRPr="007A14CF">
        <w:rPr>
          <w:i/>
          <w:iCs/>
          <w:color w:val="000000"/>
          <w:sz w:val="24"/>
          <w:szCs w:val="24"/>
        </w:rPr>
        <w:t xml:space="preserve">  </w:t>
      </w:r>
      <w:r w:rsidR="005B729D">
        <w:rPr>
          <w:i/>
          <w:iCs/>
          <w:color w:val="000000"/>
          <w:sz w:val="24"/>
          <w:szCs w:val="24"/>
        </w:rPr>
        <w:t>Problem Set 5</w:t>
      </w:r>
    </w:p>
    <w:p w:rsidR="002C32DF" w:rsidRPr="007A14CF" w:rsidRDefault="002C32DF" w:rsidP="002C32DF">
      <w:pPr>
        <w:rPr>
          <w:color w:val="000000"/>
          <w:sz w:val="24"/>
          <w:szCs w:val="24"/>
        </w:rPr>
      </w:pPr>
    </w:p>
    <w:p w:rsidR="002C32DF" w:rsidRPr="007A14CF" w:rsidRDefault="002C32DF" w:rsidP="002C32DF">
      <w:pPr>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t>Week 6</w:t>
      </w:r>
      <w:r w:rsidRPr="007A14CF">
        <w:rPr>
          <w:color w:val="000000"/>
          <w:sz w:val="24"/>
          <w:szCs w:val="24"/>
        </w:rPr>
        <w:t xml:space="preserve">, May </w:t>
      </w:r>
      <w:r w:rsidR="00CF1851">
        <w:rPr>
          <w:color w:val="000000"/>
          <w:sz w:val="24"/>
          <w:szCs w:val="24"/>
          <w:lang w:eastAsia="zh-TW"/>
        </w:rPr>
        <w:t>2</w:t>
      </w:r>
      <w:r w:rsidRPr="007A14CF">
        <w:rPr>
          <w:color w:val="000000"/>
          <w:sz w:val="24"/>
          <w:szCs w:val="24"/>
        </w:rPr>
        <w:t>:  Change and other simple longitudinal models</w:t>
      </w:r>
    </w:p>
    <w:p w:rsidR="002C32DF" w:rsidRPr="007A14CF" w:rsidRDefault="002C32DF" w:rsidP="002C32DF">
      <w:pPr>
        <w:rPr>
          <w:color w:val="000000"/>
          <w:sz w:val="24"/>
          <w:szCs w:val="24"/>
        </w:rPr>
      </w:pPr>
    </w:p>
    <w:p w:rsidR="002C32DF" w:rsidRPr="007A14CF" w:rsidRDefault="002C32DF" w:rsidP="002C32DF">
      <w:pPr>
        <w:rPr>
          <w:color w:val="000000"/>
          <w:sz w:val="24"/>
          <w:szCs w:val="24"/>
          <w:u w:val="single"/>
        </w:rPr>
      </w:pPr>
      <w:r w:rsidRPr="007A14CF">
        <w:rPr>
          <w:color w:val="000000"/>
          <w:sz w:val="24"/>
          <w:szCs w:val="24"/>
          <w:u w:val="single"/>
        </w:rPr>
        <w:t>Readings for class:</w:t>
      </w:r>
    </w:p>
    <w:p w:rsidR="00FB48B1" w:rsidRPr="007A14CF" w:rsidRDefault="00856923" w:rsidP="00856923">
      <w:pPr>
        <w:ind w:left="720" w:hanging="720"/>
        <w:rPr>
          <w:color w:val="000000"/>
          <w:sz w:val="24"/>
          <w:szCs w:val="24"/>
        </w:rPr>
      </w:pPr>
      <w:r w:rsidRPr="007A14CF">
        <w:rPr>
          <w:bCs/>
          <w:i/>
          <w:color w:val="000000"/>
          <w:sz w:val="24"/>
          <w:szCs w:val="24"/>
        </w:rPr>
        <w:t>Longitudinal Data Analysis Using Stata</w:t>
      </w:r>
      <w:r w:rsidRPr="007A14CF">
        <w:rPr>
          <w:bCs/>
          <w:color w:val="000000"/>
          <w:sz w:val="24"/>
          <w:szCs w:val="24"/>
        </w:rPr>
        <w:t>, by Paul D. Allison, November 2007 (pdf, available on EEE)</w:t>
      </w:r>
    </w:p>
    <w:p w:rsidR="001458A1" w:rsidRPr="00317CD4" w:rsidRDefault="001458A1" w:rsidP="001458A1">
      <w:pPr>
        <w:pStyle w:val="Heading2"/>
        <w:ind w:left="720" w:hanging="720"/>
        <w:rPr>
          <w:b w:val="0"/>
          <w:color w:val="000000"/>
          <w:sz w:val="24"/>
          <w:szCs w:val="24"/>
        </w:rPr>
      </w:pPr>
      <w:r w:rsidRPr="007A14CF">
        <w:rPr>
          <w:b w:val="0"/>
          <w:color w:val="000000"/>
          <w:sz w:val="24"/>
          <w:szCs w:val="24"/>
        </w:rPr>
        <w:t>Chapter 14 (sections 14</w:t>
      </w:r>
      <w:r w:rsidRPr="00317CD4">
        <w:rPr>
          <w:b w:val="0"/>
          <w:color w:val="000000"/>
          <w:sz w:val="24"/>
          <w:szCs w:val="24"/>
        </w:rPr>
        <w:t xml:space="preserve">.1-14.2) in Wooldridge, </w:t>
      </w:r>
      <w:r w:rsidRPr="00317CD4">
        <w:rPr>
          <w:b w:val="0"/>
          <w:i/>
          <w:color w:val="000000"/>
          <w:sz w:val="24"/>
          <w:szCs w:val="24"/>
        </w:rPr>
        <w:t>Introductory Econometrics</w:t>
      </w:r>
    </w:p>
    <w:p w:rsidR="00856923" w:rsidRPr="00317CD4" w:rsidRDefault="00856923" w:rsidP="00856923">
      <w:pPr>
        <w:pStyle w:val="Heading2"/>
        <w:ind w:left="720" w:hanging="720"/>
        <w:rPr>
          <w:rStyle w:val="Strong"/>
          <w:color w:val="000000"/>
          <w:sz w:val="24"/>
          <w:szCs w:val="24"/>
        </w:rPr>
      </w:pPr>
      <w:r w:rsidRPr="00317CD4">
        <w:rPr>
          <w:rStyle w:val="eudoraheader"/>
          <w:b w:val="0"/>
          <w:color w:val="000000"/>
          <w:sz w:val="24"/>
          <w:szCs w:val="24"/>
        </w:rPr>
        <w:t>NICHD Early Child Care Research Network and Greg Duncan,</w:t>
      </w:r>
      <w:r w:rsidRPr="00317CD4">
        <w:rPr>
          <w:b w:val="0"/>
          <w:color w:val="000000"/>
          <w:sz w:val="24"/>
          <w:szCs w:val="24"/>
        </w:rPr>
        <w:t xml:space="preserve"> “Modeling the Impacts of Child Care Quality on Children’s Preschool Cognitive Development”</w:t>
      </w:r>
      <w:r w:rsidRPr="00317CD4">
        <w:rPr>
          <w:rStyle w:val="eudoraheader"/>
          <w:b w:val="0"/>
          <w:color w:val="000000"/>
          <w:sz w:val="24"/>
          <w:szCs w:val="24"/>
        </w:rPr>
        <w:t xml:space="preserve">. </w:t>
      </w:r>
      <w:r w:rsidRPr="00317CD4">
        <w:rPr>
          <w:rStyle w:val="eudoraheader"/>
          <w:b w:val="0"/>
          <w:i/>
          <w:color w:val="000000"/>
          <w:sz w:val="24"/>
          <w:szCs w:val="24"/>
        </w:rPr>
        <w:t>Child Development,</w:t>
      </w:r>
      <w:r w:rsidRPr="00317CD4">
        <w:rPr>
          <w:rStyle w:val="Hyperlink"/>
          <w:b w:val="0"/>
          <w:color w:val="000000"/>
          <w:sz w:val="24"/>
          <w:szCs w:val="24"/>
        </w:rPr>
        <w:t xml:space="preserve"> </w:t>
      </w:r>
      <w:r w:rsidRPr="00317CD4">
        <w:rPr>
          <w:b w:val="0"/>
          <w:color w:val="000000"/>
          <w:sz w:val="24"/>
          <w:szCs w:val="24"/>
        </w:rPr>
        <w:t xml:space="preserve">Vol. 74, No. 5, </w:t>
      </w:r>
      <w:r w:rsidRPr="00317CD4">
        <w:rPr>
          <w:rStyle w:val="eudoraheader"/>
          <w:b w:val="0"/>
          <w:color w:val="000000"/>
          <w:sz w:val="24"/>
          <w:szCs w:val="24"/>
        </w:rPr>
        <w:t xml:space="preserve">October 2003, </w:t>
      </w:r>
      <w:r w:rsidRPr="00317CD4">
        <w:rPr>
          <w:b w:val="0"/>
          <w:color w:val="000000"/>
          <w:sz w:val="24"/>
          <w:szCs w:val="24"/>
        </w:rPr>
        <w:t xml:space="preserve">pp. </w:t>
      </w:r>
      <w:r w:rsidRPr="00317CD4">
        <w:rPr>
          <w:rStyle w:val="Strong"/>
          <w:color w:val="000000"/>
          <w:sz w:val="24"/>
          <w:szCs w:val="24"/>
        </w:rPr>
        <w:t>1454-1475.</w:t>
      </w:r>
    </w:p>
    <w:p w:rsidR="006C119A" w:rsidRDefault="006C119A" w:rsidP="00317CD4">
      <w:pPr>
        <w:rPr>
          <w:sz w:val="24"/>
          <w:szCs w:val="24"/>
          <w:u w:val="single"/>
        </w:rPr>
      </w:pPr>
    </w:p>
    <w:p w:rsidR="00E010B9" w:rsidRDefault="00317CD4" w:rsidP="00317CD4">
      <w:pPr>
        <w:rPr>
          <w:sz w:val="24"/>
          <w:szCs w:val="24"/>
        </w:rPr>
      </w:pPr>
      <w:r w:rsidRPr="00317CD4">
        <w:rPr>
          <w:sz w:val="24"/>
          <w:szCs w:val="24"/>
          <w:u w:val="single"/>
        </w:rPr>
        <w:t>Optional</w:t>
      </w:r>
      <w:r w:rsidRPr="00317CD4">
        <w:rPr>
          <w:sz w:val="24"/>
          <w:szCs w:val="24"/>
        </w:rPr>
        <w:t xml:space="preserve">: </w:t>
      </w:r>
    </w:p>
    <w:p w:rsidR="00317CD4" w:rsidRPr="006C119A" w:rsidRDefault="00317CD4" w:rsidP="00E010B9">
      <w:pPr>
        <w:ind w:left="720" w:hanging="720"/>
        <w:rPr>
          <w:sz w:val="24"/>
          <w:szCs w:val="24"/>
        </w:rPr>
      </w:pPr>
      <w:r w:rsidRPr="00317CD4">
        <w:rPr>
          <w:sz w:val="24"/>
          <w:szCs w:val="24"/>
        </w:rPr>
        <w:lastRenderedPageBreak/>
        <w:t xml:space="preserve">Curran </w:t>
      </w:r>
      <w:r w:rsidRPr="006C119A">
        <w:rPr>
          <w:sz w:val="24"/>
          <w:szCs w:val="24"/>
        </w:rPr>
        <w:t xml:space="preserve">et al., (1997) “The Relation Between Adolescent Alcohol Use and Peer Alcohol Use” </w:t>
      </w:r>
      <w:r w:rsidRPr="006C119A">
        <w:rPr>
          <w:i/>
          <w:sz w:val="24"/>
          <w:szCs w:val="24"/>
        </w:rPr>
        <w:t>Journal of Consulting and Clinical Psychology</w:t>
      </w:r>
      <w:r w:rsidRPr="006C119A">
        <w:rPr>
          <w:sz w:val="24"/>
          <w:szCs w:val="24"/>
        </w:rPr>
        <w:t>, 65(1): 130-140.</w:t>
      </w:r>
    </w:p>
    <w:p w:rsidR="008C6D9B" w:rsidRPr="006C119A" w:rsidRDefault="008C6D9B" w:rsidP="008C6D9B">
      <w:pPr>
        <w:spacing w:after="120"/>
        <w:ind w:left="720" w:hanging="720"/>
        <w:rPr>
          <w:sz w:val="24"/>
          <w:szCs w:val="24"/>
        </w:rPr>
      </w:pPr>
      <w:r w:rsidRPr="006C119A">
        <w:rPr>
          <w:sz w:val="24"/>
          <w:szCs w:val="24"/>
        </w:rPr>
        <w:t xml:space="preserve">Duncan, Boisjoly, Kremer, Levy and Jacque Eccles (2005) “Peer Effects in Drug Use and Sex among College Students” </w:t>
      </w:r>
      <w:r w:rsidRPr="006C119A">
        <w:rPr>
          <w:i/>
          <w:sz w:val="24"/>
          <w:szCs w:val="24"/>
        </w:rPr>
        <w:t>Journal of Abnormal Child Psychology</w:t>
      </w:r>
      <w:r w:rsidRPr="006C119A">
        <w:rPr>
          <w:sz w:val="24"/>
          <w:szCs w:val="24"/>
        </w:rPr>
        <w:t>, 33(3): 375-385.</w:t>
      </w:r>
    </w:p>
    <w:p w:rsidR="00DE4D91" w:rsidRPr="007A14CF" w:rsidRDefault="00DE4D91" w:rsidP="00DE4D91">
      <w:pPr>
        <w:rPr>
          <w:i/>
          <w:iCs/>
          <w:color w:val="000000"/>
          <w:sz w:val="24"/>
          <w:szCs w:val="24"/>
        </w:rPr>
      </w:pPr>
      <w:r w:rsidRPr="006C119A">
        <w:rPr>
          <w:i/>
          <w:iCs/>
          <w:color w:val="000000"/>
          <w:sz w:val="24"/>
          <w:szCs w:val="24"/>
          <w:u w:val="single"/>
        </w:rPr>
        <w:t>Exercise assigned:</w:t>
      </w:r>
      <w:r w:rsidRPr="006C119A">
        <w:rPr>
          <w:i/>
          <w:iCs/>
          <w:color w:val="000000"/>
          <w:sz w:val="24"/>
          <w:szCs w:val="24"/>
        </w:rPr>
        <w:t xml:space="preserve">  </w:t>
      </w:r>
      <w:r w:rsidRPr="00317CD4">
        <w:rPr>
          <w:b/>
          <w:i/>
          <w:iCs/>
          <w:color w:val="000000"/>
          <w:sz w:val="24"/>
          <w:szCs w:val="24"/>
        </w:rPr>
        <w:t>N</w:t>
      </w:r>
      <w:r w:rsidRPr="007A14CF">
        <w:rPr>
          <w:b/>
          <w:i/>
          <w:iCs/>
          <w:color w:val="000000"/>
          <w:sz w:val="24"/>
          <w:szCs w:val="24"/>
        </w:rPr>
        <w:t>ONE</w:t>
      </w:r>
      <w:r w:rsidRPr="007A14CF">
        <w:rPr>
          <w:i/>
          <w:iCs/>
          <w:color w:val="000000"/>
          <w:sz w:val="24"/>
          <w:szCs w:val="24"/>
        </w:rPr>
        <w:t xml:space="preserve"> — study for the mid-term</w:t>
      </w:r>
    </w:p>
    <w:p w:rsidR="002C32DF" w:rsidRPr="007A14CF" w:rsidRDefault="002C32DF" w:rsidP="002C32DF">
      <w:pPr>
        <w:rPr>
          <w:color w:val="000000"/>
          <w:sz w:val="24"/>
          <w:szCs w:val="24"/>
        </w:rPr>
      </w:pPr>
    </w:p>
    <w:p w:rsidR="00B42A2B" w:rsidRPr="007A14CF" w:rsidRDefault="00B42A2B" w:rsidP="002C32DF">
      <w:pPr>
        <w:rPr>
          <w:color w:val="000000"/>
          <w:sz w:val="24"/>
          <w:szCs w:val="24"/>
        </w:rPr>
      </w:pPr>
    </w:p>
    <w:p w:rsidR="002C32DF" w:rsidRPr="007A14CF" w:rsidRDefault="002C32DF" w:rsidP="002C32DF">
      <w:pPr>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t>Week 7</w:t>
      </w:r>
      <w:r w:rsidRPr="007A14CF">
        <w:rPr>
          <w:color w:val="000000"/>
          <w:sz w:val="24"/>
          <w:szCs w:val="24"/>
        </w:rPr>
        <w:t xml:space="preserve">, May </w:t>
      </w:r>
      <w:r w:rsidR="00CF1851">
        <w:rPr>
          <w:color w:val="000000"/>
          <w:sz w:val="24"/>
          <w:szCs w:val="24"/>
        </w:rPr>
        <w:t>9</w:t>
      </w:r>
      <w:r w:rsidRPr="007A14CF">
        <w:rPr>
          <w:color w:val="000000"/>
          <w:sz w:val="24"/>
          <w:szCs w:val="24"/>
        </w:rPr>
        <w:t>:  More change models</w:t>
      </w:r>
    </w:p>
    <w:p w:rsidR="00B646F1" w:rsidRPr="007A14CF" w:rsidRDefault="00B646F1" w:rsidP="002C32DF">
      <w:pPr>
        <w:rPr>
          <w:b/>
          <w:i/>
          <w:color w:val="000000"/>
          <w:sz w:val="24"/>
          <w:szCs w:val="24"/>
        </w:rPr>
      </w:pPr>
    </w:p>
    <w:p w:rsidR="00DE4D91" w:rsidRPr="007A14CF" w:rsidRDefault="00DE4D91" w:rsidP="00DE4D91">
      <w:pPr>
        <w:rPr>
          <w:b/>
          <w:i/>
          <w:color w:val="000000"/>
          <w:sz w:val="24"/>
          <w:szCs w:val="24"/>
        </w:rPr>
      </w:pPr>
      <w:r w:rsidRPr="007A14CF">
        <w:rPr>
          <w:b/>
          <w:i/>
          <w:color w:val="000000"/>
          <w:sz w:val="24"/>
          <w:szCs w:val="24"/>
        </w:rPr>
        <w:t>Mid-Term Exam:  Second half of class (75 minutes)</w:t>
      </w:r>
    </w:p>
    <w:p w:rsidR="002C32DF" w:rsidRPr="007A14CF" w:rsidRDefault="002C32DF" w:rsidP="002C32DF">
      <w:pPr>
        <w:rPr>
          <w:color w:val="000000"/>
          <w:sz w:val="24"/>
          <w:szCs w:val="24"/>
        </w:rPr>
      </w:pPr>
    </w:p>
    <w:p w:rsidR="002C32DF" w:rsidRPr="007A14CF" w:rsidRDefault="002C32DF" w:rsidP="002C32DF">
      <w:pPr>
        <w:rPr>
          <w:color w:val="000000"/>
          <w:sz w:val="24"/>
          <w:szCs w:val="24"/>
          <w:u w:val="single"/>
        </w:rPr>
      </w:pPr>
      <w:r w:rsidRPr="007A14CF">
        <w:rPr>
          <w:color w:val="000000"/>
          <w:sz w:val="24"/>
          <w:szCs w:val="24"/>
          <w:u w:val="single"/>
        </w:rPr>
        <w:t>Readings for class:</w:t>
      </w:r>
    </w:p>
    <w:p w:rsidR="002C32DF" w:rsidRDefault="002C32DF" w:rsidP="002C32DF">
      <w:pPr>
        <w:ind w:left="720" w:hanging="720"/>
        <w:rPr>
          <w:color w:val="000000"/>
          <w:sz w:val="24"/>
          <w:szCs w:val="24"/>
        </w:rPr>
      </w:pPr>
      <w:r w:rsidRPr="007A14CF">
        <w:rPr>
          <w:color w:val="000000"/>
          <w:sz w:val="24"/>
          <w:szCs w:val="24"/>
        </w:rPr>
        <w:t xml:space="preserve">Allison, Paul D.  “Change Scores as Dependent Variables in Regression Analysis” in C.C. Clogg </w:t>
      </w:r>
      <w:r w:rsidRPr="007A14CF">
        <w:rPr>
          <w:i/>
          <w:color w:val="000000"/>
          <w:sz w:val="24"/>
          <w:szCs w:val="24"/>
        </w:rPr>
        <w:t>Sociological Methodology</w:t>
      </w:r>
      <w:r w:rsidRPr="007A14CF">
        <w:rPr>
          <w:color w:val="000000"/>
          <w:sz w:val="24"/>
          <w:szCs w:val="24"/>
        </w:rPr>
        <w:t>, Oxford:  Basil Blackwell.</w:t>
      </w:r>
    </w:p>
    <w:p w:rsidR="00FA40D9" w:rsidRPr="005454B0" w:rsidRDefault="00121165" w:rsidP="00FA40D9">
      <w:pPr>
        <w:ind w:left="720" w:hanging="720"/>
        <w:rPr>
          <w:sz w:val="22"/>
          <w:szCs w:val="22"/>
        </w:rPr>
      </w:pPr>
      <w:r>
        <w:rPr>
          <w:color w:val="000000"/>
          <w:sz w:val="24"/>
          <w:szCs w:val="24"/>
        </w:rPr>
        <w:t>Duncan, Greg, Engel Mimi, Claessens, Amy and Chantelle Dowsett, “The Value of Replication for Developmental Sc</w:t>
      </w:r>
      <w:r w:rsidRPr="00FA40D9">
        <w:rPr>
          <w:color w:val="000000"/>
          <w:sz w:val="24"/>
          <w:szCs w:val="24"/>
        </w:rPr>
        <w:t>ience</w:t>
      </w:r>
      <w:r w:rsidR="003236A9" w:rsidRPr="00FA40D9">
        <w:rPr>
          <w:color w:val="000000"/>
          <w:sz w:val="24"/>
          <w:szCs w:val="24"/>
        </w:rPr>
        <w:t>,”</w:t>
      </w:r>
      <w:r w:rsidRPr="00FA40D9">
        <w:rPr>
          <w:color w:val="000000"/>
          <w:sz w:val="24"/>
          <w:szCs w:val="24"/>
        </w:rPr>
        <w:t xml:space="preserve"> </w:t>
      </w:r>
      <w:r w:rsidR="00FA40D9" w:rsidRPr="00FA40D9">
        <w:rPr>
          <w:i/>
          <w:sz w:val="24"/>
          <w:szCs w:val="24"/>
        </w:rPr>
        <w:t>Developmental Psychology</w:t>
      </w:r>
      <w:r w:rsidR="00FA40D9" w:rsidRPr="00FA40D9">
        <w:rPr>
          <w:sz w:val="24"/>
          <w:szCs w:val="24"/>
        </w:rPr>
        <w:t xml:space="preserve">, published online on October 2, 2014, </w:t>
      </w:r>
      <w:r w:rsidR="00FA40D9" w:rsidRPr="00FA40D9">
        <w:rPr>
          <w:color w:val="222222"/>
          <w:sz w:val="24"/>
          <w:szCs w:val="24"/>
          <w:shd w:val="clear" w:color="auto" w:fill="FFFFFF"/>
        </w:rPr>
        <w:t>  DOI - 10.1037/a0037996</w:t>
      </w:r>
    </w:p>
    <w:p w:rsidR="00E57D00" w:rsidRPr="007A14CF" w:rsidRDefault="00FA40D9" w:rsidP="00FA40D9">
      <w:pPr>
        <w:ind w:left="720" w:hanging="720"/>
        <w:rPr>
          <w:color w:val="000000"/>
          <w:sz w:val="24"/>
          <w:szCs w:val="24"/>
        </w:rPr>
      </w:pPr>
      <w:r>
        <w:rPr>
          <w:color w:val="000000"/>
          <w:sz w:val="24"/>
          <w:szCs w:val="24"/>
        </w:rPr>
        <w:t xml:space="preserve"> </w:t>
      </w:r>
      <w:r w:rsidR="00E57D00">
        <w:rPr>
          <w:color w:val="000000"/>
          <w:sz w:val="24"/>
          <w:szCs w:val="24"/>
        </w:rPr>
        <w:t>“Paper writing guidelines”</w:t>
      </w:r>
    </w:p>
    <w:p w:rsidR="002C32DF" w:rsidRPr="007A14CF" w:rsidRDefault="002C32DF" w:rsidP="002C32DF">
      <w:pPr>
        <w:rPr>
          <w:i/>
          <w:iCs/>
          <w:color w:val="000000"/>
          <w:sz w:val="24"/>
          <w:szCs w:val="24"/>
        </w:rPr>
      </w:pPr>
    </w:p>
    <w:p w:rsidR="002C32DF" w:rsidRPr="007A14CF" w:rsidRDefault="002C32DF" w:rsidP="002C32DF">
      <w:pPr>
        <w:rPr>
          <w:color w:val="000000"/>
          <w:sz w:val="24"/>
          <w:szCs w:val="24"/>
        </w:rPr>
      </w:pPr>
      <w:r w:rsidRPr="007A14CF">
        <w:rPr>
          <w:i/>
          <w:iCs/>
          <w:color w:val="000000"/>
          <w:sz w:val="24"/>
          <w:szCs w:val="24"/>
          <w:u w:val="single"/>
        </w:rPr>
        <w:t>Exercise assigned:</w:t>
      </w:r>
      <w:r w:rsidRPr="007A14CF">
        <w:rPr>
          <w:i/>
          <w:iCs/>
          <w:color w:val="000000"/>
          <w:sz w:val="24"/>
          <w:szCs w:val="24"/>
        </w:rPr>
        <w:t xml:space="preserve">  </w:t>
      </w:r>
      <w:r w:rsidR="005B729D">
        <w:rPr>
          <w:i/>
          <w:iCs/>
          <w:color w:val="000000"/>
          <w:sz w:val="24"/>
          <w:szCs w:val="24"/>
        </w:rPr>
        <w:t>Problem Set 6</w:t>
      </w:r>
    </w:p>
    <w:p w:rsidR="002C32DF" w:rsidRPr="007A14CF" w:rsidRDefault="002C32DF" w:rsidP="002C32DF">
      <w:pPr>
        <w:rPr>
          <w:color w:val="000000"/>
          <w:sz w:val="24"/>
          <w:szCs w:val="24"/>
        </w:rPr>
      </w:pPr>
    </w:p>
    <w:p w:rsidR="002C32DF" w:rsidRPr="007A14CF" w:rsidRDefault="002C32DF" w:rsidP="002C32DF">
      <w:pPr>
        <w:pBdr>
          <w:top w:val="single" w:sz="4" w:space="1" w:color="auto"/>
          <w:left w:val="single" w:sz="4" w:space="4" w:color="auto"/>
          <w:bottom w:val="single" w:sz="4" w:space="1" w:color="auto"/>
          <w:right w:val="single" w:sz="4" w:space="4" w:color="auto"/>
        </w:pBdr>
        <w:rPr>
          <w:color w:val="000000"/>
          <w:sz w:val="24"/>
          <w:szCs w:val="24"/>
        </w:rPr>
      </w:pPr>
      <w:r w:rsidRPr="007A14CF">
        <w:rPr>
          <w:b/>
          <w:bCs/>
          <w:color w:val="000000"/>
          <w:sz w:val="24"/>
          <w:szCs w:val="24"/>
        </w:rPr>
        <w:t>Week 8</w:t>
      </w:r>
      <w:r w:rsidRPr="007A14CF">
        <w:rPr>
          <w:color w:val="000000"/>
          <w:sz w:val="24"/>
          <w:szCs w:val="24"/>
        </w:rPr>
        <w:t xml:space="preserve">, May </w:t>
      </w:r>
      <w:r w:rsidR="003236A9">
        <w:rPr>
          <w:color w:val="000000"/>
          <w:sz w:val="24"/>
          <w:szCs w:val="24"/>
        </w:rPr>
        <w:t>1</w:t>
      </w:r>
      <w:r w:rsidR="00CF1851">
        <w:rPr>
          <w:color w:val="000000"/>
          <w:sz w:val="24"/>
          <w:szCs w:val="24"/>
        </w:rPr>
        <w:t>6</w:t>
      </w:r>
      <w:r w:rsidRPr="007A14CF">
        <w:rPr>
          <w:color w:val="000000"/>
          <w:sz w:val="24"/>
          <w:szCs w:val="24"/>
        </w:rPr>
        <w:t>:  Event history methods</w:t>
      </w:r>
    </w:p>
    <w:p w:rsidR="002C32DF" w:rsidRPr="007A14CF" w:rsidRDefault="002C32DF" w:rsidP="002C32DF">
      <w:pPr>
        <w:rPr>
          <w:color w:val="000000"/>
          <w:sz w:val="24"/>
          <w:szCs w:val="24"/>
        </w:rPr>
      </w:pPr>
    </w:p>
    <w:p w:rsidR="00DE4D91" w:rsidRPr="007A14CF" w:rsidRDefault="00DE4D91" w:rsidP="00DE4D91">
      <w:pPr>
        <w:rPr>
          <w:b/>
          <w:i/>
          <w:color w:val="000000"/>
          <w:sz w:val="24"/>
          <w:szCs w:val="24"/>
        </w:rPr>
      </w:pPr>
      <w:r w:rsidRPr="007A14CF">
        <w:rPr>
          <w:b/>
          <w:i/>
          <w:color w:val="000000"/>
          <w:sz w:val="24"/>
          <w:szCs w:val="24"/>
        </w:rPr>
        <w:t>Short paper on natural experiments due</w:t>
      </w:r>
    </w:p>
    <w:p w:rsidR="00DE4D91" w:rsidRPr="007A14CF" w:rsidRDefault="00DE4D91" w:rsidP="002C32DF">
      <w:pPr>
        <w:rPr>
          <w:color w:val="000000"/>
          <w:sz w:val="24"/>
          <w:szCs w:val="24"/>
          <w:u w:val="single"/>
        </w:rPr>
      </w:pPr>
    </w:p>
    <w:p w:rsidR="002C32DF" w:rsidRPr="007A14CF" w:rsidRDefault="002C32DF" w:rsidP="002C32DF">
      <w:pPr>
        <w:rPr>
          <w:color w:val="000000"/>
          <w:sz w:val="24"/>
          <w:szCs w:val="24"/>
        </w:rPr>
      </w:pPr>
      <w:r w:rsidRPr="007A14CF">
        <w:rPr>
          <w:color w:val="000000"/>
          <w:sz w:val="24"/>
          <w:szCs w:val="24"/>
          <w:u w:val="single"/>
        </w:rPr>
        <w:t>Readings for class:</w:t>
      </w:r>
    </w:p>
    <w:p w:rsidR="00646B9E" w:rsidRPr="007A14CF" w:rsidRDefault="00646B9E" w:rsidP="00646B9E">
      <w:pPr>
        <w:ind w:left="720" w:hanging="720"/>
        <w:rPr>
          <w:color w:val="000000"/>
          <w:sz w:val="24"/>
          <w:szCs w:val="24"/>
        </w:rPr>
      </w:pPr>
      <w:r w:rsidRPr="007A14CF">
        <w:rPr>
          <w:color w:val="000000"/>
          <w:sz w:val="24"/>
          <w:szCs w:val="24"/>
        </w:rPr>
        <w:t>Long, J.</w:t>
      </w:r>
      <w:r w:rsidR="00856923" w:rsidRPr="007A14CF">
        <w:rPr>
          <w:color w:val="000000"/>
          <w:sz w:val="24"/>
          <w:szCs w:val="24"/>
        </w:rPr>
        <w:t xml:space="preserve"> </w:t>
      </w:r>
      <w:r w:rsidRPr="007A14CF">
        <w:rPr>
          <w:color w:val="000000"/>
          <w:sz w:val="24"/>
          <w:szCs w:val="24"/>
        </w:rPr>
        <w:t xml:space="preserve">S., P.D. Allison, and R. McGinnis.  “Rank Advancement in Academic Careers” </w:t>
      </w:r>
      <w:r w:rsidRPr="007A14CF">
        <w:rPr>
          <w:i/>
          <w:color w:val="000000"/>
          <w:sz w:val="24"/>
          <w:szCs w:val="24"/>
        </w:rPr>
        <w:t>American Sociological Review</w:t>
      </w:r>
      <w:r w:rsidRPr="007A14CF">
        <w:rPr>
          <w:color w:val="000000"/>
          <w:sz w:val="24"/>
          <w:szCs w:val="24"/>
        </w:rPr>
        <w:t>, 58, October 1993:  703-722.</w:t>
      </w:r>
    </w:p>
    <w:p w:rsidR="00363D12" w:rsidRPr="007A14CF" w:rsidRDefault="00363D12" w:rsidP="00363D12">
      <w:pPr>
        <w:ind w:left="720" w:hanging="720"/>
        <w:rPr>
          <w:color w:val="000000"/>
          <w:sz w:val="24"/>
          <w:szCs w:val="24"/>
        </w:rPr>
      </w:pPr>
      <w:r w:rsidRPr="007A14CF">
        <w:rPr>
          <w:i/>
          <w:color w:val="000000"/>
          <w:sz w:val="24"/>
          <w:szCs w:val="24"/>
        </w:rPr>
        <w:t xml:space="preserve">Recommended: </w:t>
      </w:r>
      <w:r w:rsidRPr="007A14CF">
        <w:rPr>
          <w:color w:val="000000"/>
          <w:sz w:val="24"/>
          <w:szCs w:val="24"/>
        </w:rPr>
        <w:t xml:space="preserve">Paul D. Allison, </w:t>
      </w:r>
      <w:r w:rsidRPr="007A14CF">
        <w:rPr>
          <w:i/>
          <w:color w:val="000000"/>
          <w:sz w:val="24"/>
          <w:szCs w:val="24"/>
        </w:rPr>
        <w:t xml:space="preserve">Event History Analysis, </w:t>
      </w:r>
      <w:r w:rsidRPr="007A14CF">
        <w:rPr>
          <w:color w:val="000000"/>
          <w:sz w:val="24"/>
          <w:szCs w:val="24"/>
        </w:rPr>
        <w:t>Sage University Papers Series, Sage Publications, 1984</w:t>
      </w:r>
    </w:p>
    <w:p w:rsidR="00363D12" w:rsidRPr="007A14CF" w:rsidRDefault="00363D12" w:rsidP="002C32DF">
      <w:pPr>
        <w:rPr>
          <w:i/>
          <w:color w:val="000000"/>
          <w:sz w:val="24"/>
          <w:szCs w:val="24"/>
        </w:rPr>
      </w:pPr>
    </w:p>
    <w:p w:rsidR="002C32DF" w:rsidRPr="007A14CF" w:rsidRDefault="002C32DF" w:rsidP="002C32DF">
      <w:pPr>
        <w:rPr>
          <w:i/>
          <w:iCs/>
          <w:color w:val="000000"/>
          <w:sz w:val="24"/>
          <w:szCs w:val="24"/>
        </w:rPr>
      </w:pPr>
      <w:r w:rsidRPr="007A14CF">
        <w:rPr>
          <w:i/>
          <w:iCs/>
          <w:color w:val="000000"/>
          <w:sz w:val="24"/>
          <w:szCs w:val="24"/>
          <w:u w:val="single"/>
        </w:rPr>
        <w:t>Exercise assigned:</w:t>
      </w:r>
      <w:r w:rsidRPr="007A14CF">
        <w:rPr>
          <w:i/>
          <w:iCs/>
          <w:color w:val="000000"/>
          <w:sz w:val="24"/>
          <w:szCs w:val="24"/>
        </w:rPr>
        <w:t xml:space="preserve">  </w:t>
      </w:r>
      <w:r w:rsidR="005B729D">
        <w:rPr>
          <w:i/>
          <w:iCs/>
          <w:color w:val="000000"/>
          <w:sz w:val="24"/>
          <w:szCs w:val="24"/>
        </w:rPr>
        <w:t>Problem Set 7</w:t>
      </w:r>
    </w:p>
    <w:p w:rsidR="002C32DF" w:rsidRPr="007A14CF" w:rsidRDefault="002C32DF" w:rsidP="002C32DF">
      <w:pPr>
        <w:rPr>
          <w:color w:val="000000"/>
          <w:sz w:val="24"/>
          <w:szCs w:val="24"/>
        </w:rPr>
      </w:pPr>
    </w:p>
    <w:p w:rsidR="002C32DF" w:rsidRPr="007A14CF" w:rsidRDefault="002C32DF" w:rsidP="002C32DF">
      <w:pPr>
        <w:pBdr>
          <w:top w:val="single" w:sz="4" w:space="1" w:color="auto"/>
          <w:left w:val="single" w:sz="4" w:space="4" w:color="auto"/>
          <w:bottom w:val="single" w:sz="4" w:space="1" w:color="auto"/>
          <w:right w:val="single" w:sz="4" w:space="4" w:color="auto"/>
        </w:pBdr>
        <w:rPr>
          <w:color w:val="000000"/>
          <w:sz w:val="24"/>
          <w:szCs w:val="24"/>
          <w:lang w:eastAsia="zh-TW"/>
        </w:rPr>
      </w:pPr>
      <w:r w:rsidRPr="007A14CF">
        <w:rPr>
          <w:b/>
          <w:bCs/>
          <w:color w:val="000000"/>
          <w:sz w:val="24"/>
          <w:szCs w:val="24"/>
        </w:rPr>
        <w:t>Week 9</w:t>
      </w:r>
      <w:r w:rsidR="0054165D" w:rsidRPr="007A14CF">
        <w:rPr>
          <w:b/>
          <w:bCs/>
          <w:color w:val="000000"/>
          <w:sz w:val="24"/>
          <w:szCs w:val="24"/>
        </w:rPr>
        <w:t>-10</w:t>
      </w:r>
      <w:r w:rsidRPr="007A14CF">
        <w:rPr>
          <w:color w:val="000000"/>
          <w:sz w:val="24"/>
          <w:szCs w:val="24"/>
        </w:rPr>
        <w:t xml:space="preserve">, </w:t>
      </w:r>
      <w:r w:rsidR="00F34B21" w:rsidRPr="007A14CF">
        <w:rPr>
          <w:color w:val="000000"/>
          <w:sz w:val="24"/>
          <w:szCs w:val="24"/>
        </w:rPr>
        <w:t xml:space="preserve">May </w:t>
      </w:r>
      <w:r w:rsidR="00F34B21" w:rsidRPr="007A14CF">
        <w:rPr>
          <w:rFonts w:hint="eastAsia"/>
          <w:color w:val="000000"/>
          <w:sz w:val="24"/>
          <w:szCs w:val="24"/>
          <w:lang w:eastAsia="zh-TW"/>
        </w:rPr>
        <w:t>2</w:t>
      </w:r>
      <w:r w:rsidR="00CF1851">
        <w:rPr>
          <w:color w:val="000000"/>
          <w:sz w:val="24"/>
          <w:szCs w:val="24"/>
          <w:lang w:eastAsia="zh-TW"/>
        </w:rPr>
        <w:t>3</w:t>
      </w:r>
      <w:r w:rsidR="00FA40D9">
        <w:rPr>
          <w:color w:val="000000"/>
          <w:sz w:val="24"/>
          <w:szCs w:val="24"/>
          <w:lang w:eastAsia="zh-TW"/>
        </w:rPr>
        <w:t xml:space="preserve"> &amp; </w:t>
      </w:r>
      <w:r w:rsidR="00CF1851">
        <w:rPr>
          <w:color w:val="000000"/>
          <w:sz w:val="24"/>
          <w:szCs w:val="24"/>
          <w:lang w:eastAsia="zh-TW"/>
        </w:rPr>
        <w:t>May 30</w:t>
      </w:r>
      <w:r w:rsidR="00456D28" w:rsidRPr="007A14CF">
        <w:rPr>
          <w:color w:val="000000"/>
          <w:sz w:val="24"/>
          <w:szCs w:val="24"/>
          <w:lang w:eastAsia="zh-TW"/>
        </w:rPr>
        <w:t xml:space="preserve"> (need to reschedule owing to Memorial Day)</w:t>
      </w:r>
      <w:r w:rsidRPr="007A14CF">
        <w:rPr>
          <w:color w:val="000000"/>
          <w:sz w:val="24"/>
          <w:szCs w:val="24"/>
        </w:rPr>
        <w:t xml:space="preserve">:  </w:t>
      </w:r>
      <w:r w:rsidR="00646B9E" w:rsidRPr="007A14CF">
        <w:rPr>
          <w:color w:val="000000"/>
          <w:sz w:val="24"/>
          <w:szCs w:val="24"/>
          <w:lang w:eastAsia="zh-TW"/>
        </w:rPr>
        <w:t>Cluster</w:t>
      </w:r>
      <w:r w:rsidR="00091660">
        <w:rPr>
          <w:color w:val="000000"/>
          <w:sz w:val="24"/>
          <w:szCs w:val="24"/>
          <w:lang w:eastAsia="zh-TW"/>
        </w:rPr>
        <w:t xml:space="preserve">ed data, standard errors and </w:t>
      </w:r>
      <w:r w:rsidR="00646B9E" w:rsidRPr="007A14CF">
        <w:rPr>
          <w:color w:val="000000"/>
          <w:sz w:val="24"/>
          <w:szCs w:val="24"/>
          <w:lang w:eastAsia="zh-TW"/>
        </w:rPr>
        <w:t>power calculations</w:t>
      </w:r>
    </w:p>
    <w:p w:rsidR="00594BB6" w:rsidRPr="007A14CF" w:rsidRDefault="00594BB6" w:rsidP="00594BB6">
      <w:pPr>
        <w:rPr>
          <w:color w:val="000000"/>
          <w:sz w:val="24"/>
          <w:szCs w:val="24"/>
        </w:rPr>
      </w:pPr>
      <w:r w:rsidRPr="007A14CF">
        <w:rPr>
          <w:color w:val="000000"/>
          <w:sz w:val="24"/>
          <w:szCs w:val="24"/>
          <w:u w:val="single"/>
        </w:rPr>
        <w:t>Readings for class:</w:t>
      </w:r>
    </w:p>
    <w:p w:rsidR="00594BB6" w:rsidRDefault="00646B9E" w:rsidP="00E010B9">
      <w:pPr>
        <w:ind w:left="720" w:hanging="720"/>
        <w:rPr>
          <w:color w:val="000000"/>
          <w:sz w:val="24"/>
          <w:szCs w:val="24"/>
        </w:rPr>
      </w:pPr>
      <w:r w:rsidRPr="007A14CF">
        <w:rPr>
          <w:color w:val="000000"/>
          <w:sz w:val="24"/>
          <w:szCs w:val="24"/>
        </w:rPr>
        <w:t>Users</w:t>
      </w:r>
      <w:r w:rsidR="00363D12" w:rsidRPr="007A14CF">
        <w:rPr>
          <w:color w:val="000000"/>
          <w:sz w:val="24"/>
          <w:szCs w:val="24"/>
        </w:rPr>
        <w:t>’</w:t>
      </w:r>
      <w:r w:rsidRPr="007A14CF">
        <w:rPr>
          <w:color w:val="000000"/>
          <w:sz w:val="24"/>
          <w:szCs w:val="24"/>
        </w:rPr>
        <w:t xml:space="preserve"> manual for the Optimal design software program (</w:t>
      </w:r>
      <w:hyperlink r:id="rId11" w:history="1">
        <w:r w:rsidR="007709E2" w:rsidRPr="007A14CF">
          <w:rPr>
            <w:rStyle w:val="Hyperlink"/>
            <w:color w:val="000000"/>
            <w:sz w:val="24"/>
            <w:szCs w:val="24"/>
          </w:rPr>
          <w:t>http://sitemaker.umich.edu/group-based/optimal_design_software</w:t>
        </w:r>
      </w:hyperlink>
      <w:r w:rsidRPr="007A14CF">
        <w:rPr>
          <w:color w:val="000000"/>
          <w:sz w:val="24"/>
          <w:szCs w:val="24"/>
        </w:rPr>
        <w:t>)</w:t>
      </w:r>
    </w:p>
    <w:p w:rsidR="00935222" w:rsidRPr="005705C5" w:rsidRDefault="00935222" w:rsidP="00E010B9">
      <w:pPr>
        <w:ind w:left="720" w:hanging="720"/>
        <w:rPr>
          <w:sz w:val="24"/>
          <w:szCs w:val="24"/>
        </w:rPr>
      </w:pPr>
      <w:r w:rsidRPr="00935222">
        <w:rPr>
          <w:sz w:val="24"/>
          <w:szCs w:val="24"/>
        </w:rPr>
        <w:t>Stata Library: Analyzing Correlated (Clustered) Data (</w:t>
      </w:r>
      <w:hyperlink r:id="rId12" w:history="1">
        <w:r w:rsidR="001F7B7E" w:rsidRPr="005705C5">
          <w:rPr>
            <w:rStyle w:val="Hyperlink"/>
            <w:color w:val="auto"/>
            <w:sz w:val="24"/>
            <w:szCs w:val="24"/>
          </w:rPr>
          <w:t>http://statistics.ats.ucla.edu/stat/stata/library/cpsu.htm</w:t>
        </w:r>
        <w:r w:rsidRPr="005705C5">
          <w:rPr>
            <w:rStyle w:val="Hyperlink"/>
            <w:color w:val="auto"/>
            <w:sz w:val="24"/>
            <w:szCs w:val="24"/>
          </w:rPr>
          <w:t>)--concentrate</w:t>
        </w:r>
      </w:hyperlink>
      <w:r w:rsidRPr="005705C5">
        <w:rPr>
          <w:sz w:val="24"/>
          <w:szCs w:val="24"/>
        </w:rPr>
        <w:t xml:space="preserve"> on sections relevant to Stata.</w:t>
      </w:r>
    </w:p>
    <w:p w:rsidR="005705C5" w:rsidRPr="005705C5" w:rsidRDefault="005705C5" w:rsidP="00E010B9">
      <w:pPr>
        <w:ind w:left="720" w:hanging="720"/>
        <w:rPr>
          <w:sz w:val="24"/>
          <w:szCs w:val="24"/>
        </w:rPr>
      </w:pPr>
      <w:r w:rsidRPr="005705C5">
        <w:rPr>
          <w:color w:val="222222"/>
          <w:sz w:val="24"/>
          <w:szCs w:val="24"/>
          <w:shd w:val="clear" w:color="auto" w:fill="FFFFFF"/>
        </w:rPr>
        <w:t>Bloom, H. S. (1995). Minimum detectable effects a simple way to report the statistical power of experimental designs.</w:t>
      </w:r>
      <w:r w:rsidRPr="005705C5">
        <w:rPr>
          <w:rStyle w:val="apple-converted-space"/>
          <w:color w:val="222222"/>
          <w:sz w:val="24"/>
          <w:szCs w:val="24"/>
          <w:shd w:val="clear" w:color="auto" w:fill="FFFFFF"/>
        </w:rPr>
        <w:t> </w:t>
      </w:r>
      <w:r w:rsidRPr="005705C5">
        <w:rPr>
          <w:i/>
          <w:iCs/>
          <w:color w:val="222222"/>
          <w:sz w:val="24"/>
          <w:szCs w:val="24"/>
          <w:shd w:val="clear" w:color="auto" w:fill="FFFFFF"/>
        </w:rPr>
        <w:t>Evaluation review</w:t>
      </w:r>
      <w:r w:rsidRPr="005705C5">
        <w:rPr>
          <w:color w:val="222222"/>
          <w:sz w:val="24"/>
          <w:szCs w:val="24"/>
          <w:shd w:val="clear" w:color="auto" w:fill="FFFFFF"/>
        </w:rPr>
        <w:t>,</w:t>
      </w:r>
      <w:r w:rsidRPr="005705C5">
        <w:rPr>
          <w:rStyle w:val="apple-converted-space"/>
          <w:color w:val="222222"/>
          <w:sz w:val="24"/>
          <w:szCs w:val="24"/>
          <w:shd w:val="clear" w:color="auto" w:fill="FFFFFF"/>
        </w:rPr>
        <w:t> </w:t>
      </w:r>
      <w:r w:rsidRPr="005705C5">
        <w:rPr>
          <w:i/>
          <w:iCs/>
          <w:color w:val="222222"/>
          <w:sz w:val="24"/>
          <w:szCs w:val="24"/>
          <w:shd w:val="clear" w:color="auto" w:fill="FFFFFF"/>
        </w:rPr>
        <w:t>19</w:t>
      </w:r>
      <w:r w:rsidRPr="005705C5">
        <w:rPr>
          <w:color w:val="222222"/>
          <w:sz w:val="24"/>
          <w:szCs w:val="24"/>
          <w:shd w:val="clear" w:color="auto" w:fill="FFFFFF"/>
        </w:rPr>
        <w:t>(5), 547-556.</w:t>
      </w:r>
    </w:p>
    <w:p w:rsidR="00B437D1" w:rsidRPr="007A14CF" w:rsidRDefault="00B437D1" w:rsidP="00594BB6">
      <w:pPr>
        <w:rPr>
          <w:i/>
          <w:iCs/>
          <w:color w:val="000000"/>
          <w:sz w:val="24"/>
          <w:szCs w:val="24"/>
          <w:u w:val="single"/>
        </w:rPr>
      </w:pPr>
    </w:p>
    <w:p w:rsidR="00594BB6" w:rsidRPr="007A14CF" w:rsidRDefault="00594BB6" w:rsidP="00594BB6">
      <w:pPr>
        <w:rPr>
          <w:i/>
          <w:iCs/>
          <w:color w:val="000000"/>
          <w:sz w:val="24"/>
          <w:szCs w:val="24"/>
          <w:lang w:eastAsia="zh-TW"/>
        </w:rPr>
      </w:pPr>
      <w:r w:rsidRPr="007A14CF">
        <w:rPr>
          <w:i/>
          <w:iCs/>
          <w:color w:val="000000"/>
          <w:sz w:val="24"/>
          <w:szCs w:val="24"/>
          <w:u w:val="single"/>
        </w:rPr>
        <w:t>Exercise assigned</w:t>
      </w:r>
      <w:r w:rsidRPr="007A14CF">
        <w:rPr>
          <w:i/>
          <w:iCs/>
          <w:color w:val="000000"/>
          <w:sz w:val="24"/>
          <w:szCs w:val="24"/>
        </w:rPr>
        <w:t xml:space="preserve">:  </w:t>
      </w:r>
      <w:r w:rsidR="005B729D">
        <w:rPr>
          <w:i/>
          <w:iCs/>
          <w:color w:val="000000"/>
          <w:sz w:val="24"/>
          <w:szCs w:val="24"/>
        </w:rPr>
        <w:t>Problem Set 8</w:t>
      </w:r>
      <w:bookmarkStart w:id="0" w:name="_GoBack"/>
      <w:bookmarkEnd w:id="0"/>
    </w:p>
    <w:p w:rsidR="002C32DF" w:rsidRPr="007A14CF" w:rsidRDefault="002C32DF" w:rsidP="002C32DF">
      <w:pPr>
        <w:rPr>
          <w:b/>
          <w:color w:val="000000"/>
          <w:sz w:val="24"/>
          <w:szCs w:val="24"/>
        </w:rPr>
      </w:pPr>
    </w:p>
    <w:p w:rsidR="002C32DF" w:rsidRPr="007A14CF" w:rsidRDefault="002C32DF" w:rsidP="00B42A2B">
      <w:pPr>
        <w:pBdr>
          <w:top w:val="single" w:sz="4" w:space="1" w:color="auto"/>
          <w:left w:val="single" w:sz="4" w:space="4" w:color="auto"/>
          <w:bottom w:val="single" w:sz="4" w:space="1" w:color="auto"/>
          <w:right w:val="single" w:sz="4" w:space="4" w:color="auto"/>
        </w:pBdr>
        <w:rPr>
          <w:b/>
          <w:color w:val="000000"/>
          <w:sz w:val="24"/>
          <w:szCs w:val="24"/>
        </w:rPr>
      </w:pPr>
      <w:r w:rsidRPr="007A14CF">
        <w:rPr>
          <w:b/>
          <w:color w:val="000000"/>
          <w:sz w:val="24"/>
          <w:szCs w:val="24"/>
        </w:rPr>
        <w:t xml:space="preserve">Monday, June </w:t>
      </w:r>
      <w:r w:rsidR="00CF1851">
        <w:rPr>
          <w:b/>
          <w:color w:val="000000"/>
          <w:sz w:val="24"/>
          <w:szCs w:val="24"/>
          <w:lang w:eastAsia="zh-TW"/>
        </w:rPr>
        <w:t>6</w:t>
      </w:r>
      <w:r w:rsidRPr="007A14CF">
        <w:rPr>
          <w:b/>
          <w:color w:val="000000"/>
          <w:sz w:val="24"/>
          <w:szCs w:val="24"/>
        </w:rPr>
        <w:t>—</w:t>
      </w:r>
      <w:r w:rsidRPr="007A14CF">
        <w:rPr>
          <w:b/>
          <w:i/>
          <w:color w:val="000000"/>
          <w:sz w:val="24"/>
          <w:szCs w:val="24"/>
        </w:rPr>
        <w:t>SECOND PAPER DUE</w:t>
      </w:r>
    </w:p>
    <w:p w:rsidR="002C32DF" w:rsidRPr="007A14CF" w:rsidRDefault="002C32DF" w:rsidP="002C32DF">
      <w:pPr>
        <w:rPr>
          <w:b/>
          <w:i/>
          <w:color w:val="000000"/>
          <w:sz w:val="24"/>
          <w:szCs w:val="24"/>
        </w:rPr>
      </w:pPr>
    </w:p>
    <w:sectPr w:rsidR="002C32DF" w:rsidRPr="007A14CF" w:rsidSect="00137DD5">
      <w:headerReference w:type="default" r:id="rId13"/>
      <w:pgSz w:w="12240" w:h="15840" w:code="1"/>
      <w:pgMar w:top="1152" w:right="1440"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72" w:rsidRDefault="002E5A72">
      <w:r>
        <w:separator/>
      </w:r>
    </w:p>
  </w:endnote>
  <w:endnote w:type="continuationSeparator" w:id="0">
    <w:p w:rsidR="002E5A72" w:rsidRDefault="002E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72" w:rsidRDefault="002E5A72">
      <w:r>
        <w:separator/>
      </w:r>
    </w:p>
  </w:footnote>
  <w:footnote w:type="continuationSeparator" w:id="0">
    <w:p w:rsidR="002E5A72" w:rsidRDefault="002E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2B" w:rsidRPr="00D91492" w:rsidRDefault="00F42E95" w:rsidP="00DA5B85">
    <w:pPr>
      <w:pStyle w:val="Footer"/>
      <w:jc w:val="right"/>
      <w:rPr>
        <w:i/>
        <w:lang w:eastAsia="zh-TW"/>
      </w:rPr>
    </w:pPr>
    <w:r>
      <w:rPr>
        <w:i/>
      </w:rPr>
      <w:t xml:space="preserve">March 25, 2016 </w:t>
    </w:r>
    <w:r w:rsidR="00791B2B" w:rsidRPr="000841C9">
      <w:rPr>
        <w:i/>
      </w:rPr>
      <w:t xml:space="preserve">Page </w:t>
    </w:r>
    <w:r w:rsidR="007907B1" w:rsidRPr="000841C9">
      <w:rPr>
        <w:i/>
      </w:rPr>
      <w:fldChar w:fldCharType="begin"/>
    </w:r>
    <w:r w:rsidR="00791B2B" w:rsidRPr="000841C9">
      <w:rPr>
        <w:i/>
      </w:rPr>
      <w:instrText xml:space="preserve"> PAGE </w:instrText>
    </w:r>
    <w:r w:rsidR="007907B1" w:rsidRPr="000841C9">
      <w:rPr>
        <w:i/>
      </w:rPr>
      <w:fldChar w:fldCharType="separate"/>
    </w:r>
    <w:r w:rsidR="005705C5">
      <w:rPr>
        <w:i/>
        <w:noProof/>
      </w:rPr>
      <w:t>1</w:t>
    </w:r>
    <w:r w:rsidR="007907B1" w:rsidRPr="000841C9">
      <w:rPr>
        <w:i/>
      </w:rPr>
      <w:fldChar w:fldCharType="end"/>
    </w:r>
    <w:r w:rsidR="00791B2B" w:rsidRPr="000841C9">
      <w:rPr>
        <w:i/>
      </w:rPr>
      <w:t xml:space="preserve"> of </w:t>
    </w:r>
    <w:r w:rsidR="007907B1" w:rsidRPr="000841C9">
      <w:rPr>
        <w:i/>
      </w:rPr>
      <w:fldChar w:fldCharType="begin"/>
    </w:r>
    <w:r w:rsidR="00791B2B" w:rsidRPr="000841C9">
      <w:rPr>
        <w:i/>
      </w:rPr>
      <w:instrText xml:space="preserve"> NUMPAGES </w:instrText>
    </w:r>
    <w:r w:rsidR="007907B1" w:rsidRPr="000841C9">
      <w:rPr>
        <w:i/>
      </w:rPr>
      <w:fldChar w:fldCharType="separate"/>
    </w:r>
    <w:r w:rsidR="005705C5">
      <w:rPr>
        <w:i/>
        <w:noProof/>
      </w:rPr>
      <w:t>5</w:t>
    </w:r>
    <w:r w:rsidR="007907B1" w:rsidRPr="000841C9">
      <w:rPr>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83" w:rsidRPr="000841C9" w:rsidRDefault="00013083" w:rsidP="00B63B1C">
    <w:pPr>
      <w:pStyle w:val="Footer"/>
      <w:jc w:val="right"/>
      <w:rPr>
        <w:i/>
      </w:rPr>
    </w:pPr>
    <w:r w:rsidRPr="000841C9">
      <w:rPr>
        <w:i/>
      </w:rPr>
      <w:t xml:space="preserve">Page </w:t>
    </w:r>
    <w:r w:rsidR="007907B1" w:rsidRPr="000841C9">
      <w:rPr>
        <w:i/>
      </w:rPr>
      <w:fldChar w:fldCharType="begin"/>
    </w:r>
    <w:r w:rsidRPr="000841C9">
      <w:rPr>
        <w:i/>
      </w:rPr>
      <w:instrText xml:space="preserve"> PAGE </w:instrText>
    </w:r>
    <w:r w:rsidR="007907B1" w:rsidRPr="000841C9">
      <w:rPr>
        <w:i/>
      </w:rPr>
      <w:fldChar w:fldCharType="separate"/>
    </w:r>
    <w:r w:rsidR="005705C5">
      <w:rPr>
        <w:i/>
        <w:noProof/>
      </w:rPr>
      <w:t>5</w:t>
    </w:r>
    <w:r w:rsidR="007907B1" w:rsidRPr="000841C9">
      <w:rPr>
        <w:i/>
      </w:rPr>
      <w:fldChar w:fldCharType="end"/>
    </w:r>
    <w:r w:rsidRPr="000841C9">
      <w:rPr>
        <w:i/>
      </w:rPr>
      <w:t xml:space="preserve"> of </w:t>
    </w:r>
    <w:r w:rsidR="007907B1" w:rsidRPr="000841C9">
      <w:rPr>
        <w:i/>
      </w:rPr>
      <w:fldChar w:fldCharType="begin"/>
    </w:r>
    <w:r w:rsidRPr="000841C9">
      <w:rPr>
        <w:i/>
      </w:rPr>
      <w:instrText xml:space="preserve"> NUMPAGES </w:instrText>
    </w:r>
    <w:r w:rsidR="007907B1" w:rsidRPr="000841C9">
      <w:rPr>
        <w:i/>
      </w:rPr>
      <w:fldChar w:fldCharType="separate"/>
    </w:r>
    <w:r w:rsidR="005705C5">
      <w:rPr>
        <w:i/>
        <w:noProof/>
      </w:rPr>
      <w:t>5</w:t>
    </w:r>
    <w:r w:rsidR="007907B1" w:rsidRPr="000841C9">
      <w:rPr>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DF"/>
    <w:rsid w:val="00013083"/>
    <w:rsid w:val="00014664"/>
    <w:rsid w:val="000451C7"/>
    <w:rsid w:val="000510F1"/>
    <w:rsid w:val="0007200B"/>
    <w:rsid w:val="000742AD"/>
    <w:rsid w:val="00075740"/>
    <w:rsid w:val="00082736"/>
    <w:rsid w:val="000829CB"/>
    <w:rsid w:val="000841C9"/>
    <w:rsid w:val="00087028"/>
    <w:rsid w:val="00091660"/>
    <w:rsid w:val="00091D8A"/>
    <w:rsid w:val="000B10FF"/>
    <w:rsid w:val="000E3A6C"/>
    <w:rsid w:val="000E51A2"/>
    <w:rsid w:val="000F550F"/>
    <w:rsid w:val="001057C2"/>
    <w:rsid w:val="00120384"/>
    <w:rsid w:val="00121165"/>
    <w:rsid w:val="00126AF8"/>
    <w:rsid w:val="001320FC"/>
    <w:rsid w:val="0013319E"/>
    <w:rsid w:val="00137DD5"/>
    <w:rsid w:val="001458A1"/>
    <w:rsid w:val="00150BF8"/>
    <w:rsid w:val="00195C56"/>
    <w:rsid w:val="001A4B5F"/>
    <w:rsid w:val="001C729D"/>
    <w:rsid w:val="001F7B7E"/>
    <w:rsid w:val="00234550"/>
    <w:rsid w:val="00244F09"/>
    <w:rsid w:val="00285CA8"/>
    <w:rsid w:val="002B6036"/>
    <w:rsid w:val="002C32DF"/>
    <w:rsid w:val="002E5A72"/>
    <w:rsid w:val="00317CD4"/>
    <w:rsid w:val="003236A9"/>
    <w:rsid w:val="00324939"/>
    <w:rsid w:val="00331CDC"/>
    <w:rsid w:val="0034281A"/>
    <w:rsid w:val="00352C0D"/>
    <w:rsid w:val="00356B47"/>
    <w:rsid w:val="00363D12"/>
    <w:rsid w:val="00372B6D"/>
    <w:rsid w:val="003768F5"/>
    <w:rsid w:val="003A4FF6"/>
    <w:rsid w:val="003C213B"/>
    <w:rsid w:val="003D4109"/>
    <w:rsid w:val="003D51C8"/>
    <w:rsid w:val="004016DD"/>
    <w:rsid w:val="00443A73"/>
    <w:rsid w:val="00451DE2"/>
    <w:rsid w:val="00456D28"/>
    <w:rsid w:val="00466173"/>
    <w:rsid w:val="00480FD9"/>
    <w:rsid w:val="00486FA6"/>
    <w:rsid w:val="00491606"/>
    <w:rsid w:val="00491D8B"/>
    <w:rsid w:val="004A3FF7"/>
    <w:rsid w:val="004C622E"/>
    <w:rsid w:val="00501AD8"/>
    <w:rsid w:val="0051402D"/>
    <w:rsid w:val="0051593D"/>
    <w:rsid w:val="0051673A"/>
    <w:rsid w:val="00532709"/>
    <w:rsid w:val="00540739"/>
    <w:rsid w:val="0054165D"/>
    <w:rsid w:val="00544D50"/>
    <w:rsid w:val="005705C5"/>
    <w:rsid w:val="00577F75"/>
    <w:rsid w:val="005909C9"/>
    <w:rsid w:val="00594BB6"/>
    <w:rsid w:val="00597348"/>
    <w:rsid w:val="005A040B"/>
    <w:rsid w:val="005A17FE"/>
    <w:rsid w:val="005B684C"/>
    <w:rsid w:val="005B729D"/>
    <w:rsid w:val="005C050D"/>
    <w:rsid w:val="005C0E98"/>
    <w:rsid w:val="005C194A"/>
    <w:rsid w:val="005D33EC"/>
    <w:rsid w:val="00612C34"/>
    <w:rsid w:val="00646B9E"/>
    <w:rsid w:val="00653171"/>
    <w:rsid w:val="00692875"/>
    <w:rsid w:val="006C119A"/>
    <w:rsid w:val="006D30A5"/>
    <w:rsid w:val="006D7E40"/>
    <w:rsid w:val="006F5DC1"/>
    <w:rsid w:val="0071456E"/>
    <w:rsid w:val="00722083"/>
    <w:rsid w:val="007659D4"/>
    <w:rsid w:val="007709E2"/>
    <w:rsid w:val="00786B84"/>
    <w:rsid w:val="007907B1"/>
    <w:rsid w:val="00791B2B"/>
    <w:rsid w:val="007A0393"/>
    <w:rsid w:val="007A14CF"/>
    <w:rsid w:val="007A689F"/>
    <w:rsid w:val="007B2420"/>
    <w:rsid w:val="007C4CF2"/>
    <w:rsid w:val="007C5783"/>
    <w:rsid w:val="007D3F3A"/>
    <w:rsid w:val="00807173"/>
    <w:rsid w:val="0081518C"/>
    <w:rsid w:val="00846C4E"/>
    <w:rsid w:val="00856923"/>
    <w:rsid w:val="00874250"/>
    <w:rsid w:val="00883201"/>
    <w:rsid w:val="008930A2"/>
    <w:rsid w:val="008A0574"/>
    <w:rsid w:val="008A4252"/>
    <w:rsid w:val="008B51DC"/>
    <w:rsid w:val="008C6946"/>
    <w:rsid w:val="008C6D9B"/>
    <w:rsid w:val="008D68E5"/>
    <w:rsid w:val="008D7ECC"/>
    <w:rsid w:val="008F78ED"/>
    <w:rsid w:val="00904BA8"/>
    <w:rsid w:val="00904CDC"/>
    <w:rsid w:val="009101A6"/>
    <w:rsid w:val="00913C84"/>
    <w:rsid w:val="00935222"/>
    <w:rsid w:val="00935662"/>
    <w:rsid w:val="009373E3"/>
    <w:rsid w:val="00942A0E"/>
    <w:rsid w:val="0095018F"/>
    <w:rsid w:val="00981952"/>
    <w:rsid w:val="00987F1B"/>
    <w:rsid w:val="009B557D"/>
    <w:rsid w:val="009C19AE"/>
    <w:rsid w:val="00A02BDD"/>
    <w:rsid w:val="00A32B33"/>
    <w:rsid w:val="00A33CEF"/>
    <w:rsid w:val="00A40C2D"/>
    <w:rsid w:val="00A648E0"/>
    <w:rsid w:val="00A64E37"/>
    <w:rsid w:val="00A714FB"/>
    <w:rsid w:val="00A8659C"/>
    <w:rsid w:val="00A92B49"/>
    <w:rsid w:val="00A94C27"/>
    <w:rsid w:val="00AA3006"/>
    <w:rsid w:val="00AB338C"/>
    <w:rsid w:val="00AE77D4"/>
    <w:rsid w:val="00AF7967"/>
    <w:rsid w:val="00B17270"/>
    <w:rsid w:val="00B17B44"/>
    <w:rsid w:val="00B219DE"/>
    <w:rsid w:val="00B42A2B"/>
    <w:rsid w:val="00B437D1"/>
    <w:rsid w:val="00B63B1C"/>
    <w:rsid w:val="00B646F1"/>
    <w:rsid w:val="00B767E6"/>
    <w:rsid w:val="00BA1B35"/>
    <w:rsid w:val="00BA2A90"/>
    <w:rsid w:val="00BE26D1"/>
    <w:rsid w:val="00C0093B"/>
    <w:rsid w:val="00C03639"/>
    <w:rsid w:val="00C1790A"/>
    <w:rsid w:val="00C22A09"/>
    <w:rsid w:val="00C23F2F"/>
    <w:rsid w:val="00C53D34"/>
    <w:rsid w:val="00C77EE1"/>
    <w:rsid w:val="00C846A6"/>
    <w:rsid w:val="00CB149F"/>
    <w:rsid w:val="00CB27E9"/>
    <w:rsid w:val="00CB665B"/>
    <w:rsid w:val="00CD1907"/>
    <w:rsid w:val="00CE0D38"/>
    <w:rsid w:val="00CF1851"/>
    <w:rsid w:val="00CF1886"/>
    <w:rsid w:val="00CF2619"/>
    <w:rsid w:val="00D172D3"/>
    <w:rsid w:val="00D17396"/>
    <w:rsid w:val="00D20C8C"/>
    <w:rsid w:val="00D335D1"/>
    <w:rsid w:val="00D837A6"/>
    <w:rsid w:val="00DA5B85"/>
    <w:rsid w:val="00DC1B89"/>
    <w:rsid w:val="00DC21A0"/>
    <w:rsid w:val="00DE0BD2"/>
    <w:rsid w:val="00DE4D91"/>
    <w:rsid w:val="00DF4ED3"/>
    <w:rsid w:val="00E010B9"/>
    <w:rsid w:val="00E018E3"/>
    <w:rsid w:val="00E20FC8"/>
    <w:rsid w:val="00E328D6"/>
    <w:rsid w:val="00E47D5D"/>
    <w:rsid w:val="00E57D00"/>
    <w:rsid w:val="00E71445"/>
    <w:rsid w:val="00E73E53"/>
    <w:rsid w:val="00E917CD"/>
    <w:rsid w:val="00E9592D"/>
    <w:rsid w:val="00ED1E94"/>
    <w:rsid w:val="00EE5F90"/>
    <w:rsid w:val="00F01107"/>
    <w:rsid w:val="00F108D4"/>
    <w:rsid w:val="00F1212E"/>
    <w:rsid w:val="00F1597D"/>
    <w:rsid w:val="00F34B21"/>
    <w:rsid w:val="00F42E95"/>
    <w:rsid w:val="00F43B68"/>
    <w:rsid w:val="00F45BAB"/>
    <w:rsid w:val="00F73688"/>
    <w:rsid w:val="00FA40D9"/>
    <w:rsid w:val="00FA7BFF"/>
    <w:rsid w:val="00FB48B1"/>
    <w:rsid w:val="00FD0A05"/>
    <w:rsid w:val="00FD2E51"/>
    <w:rsid w:val="00FD63A8"/>
    <w:rsid w:val="00FE6598"/>
    <w:rsid w:val="00FF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C5AB5"/>
  <w15:docId w15:val="{0883F22E-981D-4247-A7A6-29CB7E03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DF"/>
  </w:style>
  <w:style w:type="paragraph" w:styleId="Heading2">
    <w:name w:val="heading 2"/>
    <w:basedOn w:val="Normal"/>
    <w:next w:val="Normal"/>
    <w:qFormat/>
    <w:rsid w:val="002C32DF"/>
    <w:pPr>
      <w:keepNext/>
      <w:outlineLvl w:val="1"/>
    </w:pPr>
    <w:rPr>
      <w:b/>
    </w:rPr>
  </w:style>
  <w:style w:type="paragraph" w:styleId="Heading3">
    <w:name w:val="heading 3"/>
    <w:basedOn w:val="Normal"/>
    <w:next w:val="Normal"/>
    <w:qFormat/>
    <w:rsid w:val="002C32D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2DF"/>
    <w:rPr>
      <w:color w:val="0000FF"/>
      <w:u w:val="single"/>
    </w:rPr>
  </w:style>
  <w:style w:type="character" w:customStyle="1" w:styleId="eudoraheader">
    <w:name w:val="eudoraheader"/>
    <w:basedOn w:val="DefaultParagraphFont"/>
    <w:rsid w:val="002C32DF"/>
  </w:style>
  <w:style w:type="character" w:styleId="Strong">
    <w:name w:val="Strong"/>
    <w:qFormat/>
    <w:rsid w:val="002C32DF"/>
    <w:rPr>
      <w:b/>
      <w:bCs/>
    </w:rPr>
  </w:style>
  <w:style w:type="paragraph" w:styleId="Header">
    <w:name w:val="header"/>
    <w:basedOn w:val="Normal"/>
    <w:rsid w:val="00B63B1C"/>
    <w:pPr>
      <w:tabs>
        <w:tab w:val="center" w:pos="4320"/>
        <w:tab w:val="right" w:pos="8640"/>
      </w:tabs>
    </w:pPr>
  </w:style>
  <w:style w:type="paragraph" w:styleId="Footer">
    <w:name w:val="footer"/>
    <w:basedOn w:val="Normal"/>
    <w:link w:val="FooterChar"/>
    <w:rsid w:val="00B63B1C"/>
    <w:pPr>
      <w:tabs>
        <w:tab w:val="center" w:pos="4320"/>
        <w:tab w:val="right" w:pos="8640"/>
      </w:tabs>
    </w:pPr>
  </w:style>
  <w:style w:type="paragraph" w:styleId="BalloonText">
    <w:name w:val="Balloon Text"/>
    <w:basedOn w:val="Normal"/>
    <w:semiHidden/>
    <w:rsid w:val="00987F1B"/>
    <w:rPr>
      <w:rFonts w:ascii="Tahoma" w:hAnsi="Tahoma" w:cs="Tahoma"/>
      <w:sz w:val="16"/>
      <w:szCs w:val="16"/>
    </w:rPr>
  </w:style>
  <w:style w:type="character" w:customStyle="1" w:styleId="apple-style-span">
    <w:name w:val="apple-style-span"/>
    <w:rsid w:val="00791B2B"/>
  </w:style>
  <w:style w:type="character" w:customStyle="1" w:styleId="FooterChar">
    <w:name w:val="Footer Char"/>
    <w:link w:val="Footer"/>
    <w:rsid w:val="00791B2B"/>
    <w:rPr>
      <w:lang w:eastAsia="en-US"/>
    </w:rPr>
  </w:style>
  <w:style w:type="character" w:styleId="FollowedHyperlink">
    <w:name w:val="FollowedHyperlink"/>
    <w:basedOn w:val="DefaultParagraphFont"/>
    <w:rsid w:val="00075740"/>
    <w:rPr>
      <w:color w:val="800080" w:themeColor="followedHyperlink"/>
      <w:u w:val="single"/>
    </w:rPr>
  </w:style>
  <w:style w:type="character" w:customStyle="1" w:styleId="apple-converted-space">
    <w:name w:val="apple-converted-space"/>
    <w:basedOn w:val="DefaultParagraphFont"/>
    <w:rsid w:val="00570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tyler.w.watts@gmail.com" TargetMode="External"/><Relationship Id="rId12" Type="http://schemas.openxmlformats.org/officeDocument/2006/relationships/hyperlink" Target="http://statistics.ats.ucla.edu/stat/stata/library/cpsu.htm)--concent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uncan@uci.edu" TargetMode="External"/><Relationship Id="rId11" Type="http://schemas.openxmlformats.org/officeDocument/2006/relationships/hyperlink" Target="http://sitemaker.umich.edu/group-based/optimal_design_softwar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ts.ucla.edu/stat/stata/notes/" TargetMode="External"/><Relationship Id="rId4" Type="http://schemas.openxmlformats.org/officeDocument/2006/relationships/footnotes" Target="footnotes.xml"/><Relationship Id="rId9" Type="http://schemas.openxmlformats.org/officeDocument/2006/relationships/hyperlink" Target="http://www.ats.ucla.edu/stat/stata/no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ED265_Applied Regression syllabus_Spring 2009</vt:lpstr>
    </vt:vector>
  </TitlesOfParts>
  <Company>University of California, Irvine</Company>
  <LinksUpToDate>false</LinksUpToDate>
  <CharactersWithSpaces>8859</CharactersWithSpaces>
  <SharedDoc>false</SharedDoc>
  <HLinks>
    <vt:vector size="30" baseType="variant">
      <vt:variant>
        <vt:i4>1769488</vt:i4>
      </vt:variant>
      <vt:variant>
        <vt:i4>12</vt:i4>
      </vt:variant>
      <vt:variant>
        <vt:i4>0</vt:i4>
      </vt:variant>
      <vt:variant>
        <vt:i4>5</vt:i4>
      </vt:variant>
      <vt:variant>
        <vt:lpwstr>http://sitemaker.umich.edu/group-based/optimal_design_software</vt:lpwstr>
      </vt:variant>
      <vt:variant>
        <vt:lpwstr/>
      </vt:variant>
      <vt:variant>
        <vt:i4>5373998</vt:i4>
      </vt:variant>
      <vt:variant>
        <vt:i4>9</vt:i4>
      </vt:variant>
      <vt:variant>
        <vt:i4>0</vt:i4>
      </vt:variant>
      <vt:variant>
        <vt:i4>5</vt:i4>
      </vt:variant>
      <vt:variant>
        <vt:lpwstr>http://www.ats.ucla.edu/stat/stata/notes_old/default.htm</vt:lpwstr>
      </vt:variant>
      <vt:variant>
        <vt:lpwstr/>
      </vt:variant>
      <vt:variant>
        <vt:i4>5373998</vt:i4>
      </vt:variant>
      <vt:variant>
        <vt:i4>6</vt:i4>
      </vt:variant>
      <vt:variant>
        <vt:i4>0</vt:i4>
      </vt:variant>
      <vt:variant>
        <vt:i4>5</vt:i4>
      </vt:variant>
      <vt:variant>
        <vt:lpwstr>http://www.ats.ucla.edu/stat/stata/notes_old/default.htm</vt:lpwstr>
      </vt:variant>
      <vt:variant>
        <vt:lpwstr/>
      </vt:variant>
      <vt:variant>
        <vt:i4>7667801</vt:i4>
      </vt:variant>
      <vt:variant>
        <vt:i4>3</vt:i4>
      </vt:variant>
      <vt:variant>
        <vt:i4>0</vt:i4>
      </vt:variant>
      <vt:variant>
        <vt:i4>5</vt:i4>
      </vt:variant>
      <vt:variant>
        <vt:lpwstr>mailto:teomara@uci.edu</vt:lpwstr>
      </vt:variant>
      <vt:variant>
        <vt:lpwstr/>
      </vt:variant>
      <vt:variant>
        <vt:i4>7405640</vt:i4>
      </vt:variant>
      <vt:variant>
        <vt:i4>0</vt:i4>
      </vt:variant>
      <vt:variant>
        <vt:i4>0</vt:i4>
      </vt:variant>
      <vt:variant>
        <vt:i4>5</vt:i4>
      </vt:variant>
      <vt:variant>
        <vt:lpwstr>mailto:gduncan@uci.edu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ED265_Applied Regression syllabus_Spring 2009</dc:title>
  <dc:creator>Tran Dang</dc:creator>
  <cp:lastModifiedBy>Greg Duncan</cp:lastModifiedBy>
  <cp:revision>2</cp:revision>
  <cp:lastPrinted>2016-03-21T17:59:00Z</cp:lastPrinted>
  <dcterms:created xsi:type="dcterms:W3CDTF">2016-06-01T13:29:00Z</dcterms:created>
  <dcterms:modified xsi:type="dcterms:W3CDTF">2016-06-01T13:29:00Z</dcterms:modified>
</cp:coreProperties>
</file>