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FD" w:rsidRDefault="00153DFD" w:rsidP="00221B91">
      <w:pPr>
        <w:spacing w:after="0" w:line="240" w:lineRule="auto"/>
        <w:jc w:val="center"/>
        <w:rPr>
          <w:rFonts w:ascii="Arial" w:hAnsi="Arial" w:cs="Arial"/>
          <w:b/>
          <w:sz w:val="28"/>
          <w:szCs w:val="28"/>
        </w:rPr>
      </w:pPr>
    </w:p>
    <w:p w:rsidR="00221B91" w:rsidRDefault="00221B91" w:rsidP="00221B91">
      <w:pPr>
        <w:spacing w:after="0" w:line="240" w:lineRule="auto"/>
        <w:jc w:val="center"/>
        <w:rPr>
          <w:rFonts w:ascii="Arial" w:hAnsi="Arial" w:cs="Arial"/>
          <w:b/>
          <w:sz w:val="28"/>
          <w:szCs w:val="28"/>
        </w:rPr>
      </w:pPr>
      <w:r>
        <w:rPr>
          <w:rFonts w:ascii="Arial" w:hAnsi="Arial" w:cs="Arial"/>
          <w:b/>
          <w:sz w:val="28"/>
          <w:szCs w:val="28"/>
        </w:rPr>
        <w:t>Income and the Developing Brain During the First Three Years of Life</w:t>
      </w:r>
    </w:p>
    <w:p w:rsidR="00221B91" w:rsidRDefault="00221B91" w:rsidP="00221B91">
      <w:pPr>
        <w:spacing w:after="0" w:line="240" w:lineRule="auto"/>
        <w:jc w:val="center"/>
        <w:rPr>
          <w:rFonts w:ascii="Times New Roman" w:hAnsi="Times New Roman"/>
          <w:sz w:val="24"/>
          <w:szCs w:val="24"/>
        </w:rPr>
      </w:pPr>
    </w:p>
    <w:p w:rsidR="00221B91" w:rsidRDefault="00221B91" w:rsidP="00221B91">
      <w:pPr>
        <w:spacing w:after="0" w:line="240" w:lineRule="auto"/>
        <w:jc w:val="center"/>
        <w:rPr>
          <w:rFonts w:ascii="Times New Roman" w:hAnsi="Times New Roman"/>
          <w:sz w:val="24"/>
          <w:szCs w:val="24"/>
        </w:rPr>
      </w:pPr>
      <w:r>
        <w:rPr>
          <w:rFonts w:ascii="Times New Roman" w:hAnsi="Times New Roman"/>
          <w:sz w:val="24"/>
          <w:szCs w:val="24"/>
        </w:rPr>
        <w:t xml:space="preserve">Greg Duncan (University of California, Irvine); Lisa Gennetian (New York University); Katherine Magnuson (University of Wisconsin, Madison); Kimberly Noble (Teachers College, Columbia University); Hiro Yoshikawa (New York University) </w:t>
      </w:r>
    </w:p>
    <w:p w:rsidR="00221B91" w:rsidRPr="00433A5F" w:rsidRDefault="00221B91" w:rsidP="00221B91">
      <w:pPr>
        <w:spacing w:after="0" w:line="240" w:lineRule="auto"/>
        <w:jc w:val="center"/>
        <w:rPr>
          <w:rFonts w:ascii="Times New Roman" w:hAnsi="Times New Roman"/>
          <w:sz w:val="24"/>
          <w:szCs w:val="24"/>
        </w:rPr>
      </w:pPr>
    </w:p>
    <w:p w:rsidR="00221B91" w:rsidRPr="00547ADC" w:rsidRDefault="00221B91" w:rsidP="00221B91">
      <w:pPr>
        <w:spacing w:after="120" w:line="240" w:lineRule="auto"/>
        <w:rPr>
          <w:rFonts w:ascii="Times New Roman" w:hAnsi="Times New Roman"/>
          <w:sz w:val="24"/>
          <w:szCs w:val="24"/>
        </w:rPr>
      </w:pPr>
      <w:r w:rsidRPr="00547ADC">
        <w:rPr>
          <w:rFonts w:ascii="Times New Roman" w:hAnsi="Times New Roman"/>
          <w:sz w:val="24"/>
          <w:szCs w:val="24"/>
          <w:lang w:val="en-GB"/>
        </w:rPr>
        <w:t xml:space="preserve">A growing body of </w:t>
      </w:r>
      <w:r>
        <w:rPr>
          <w:rFonts w:ascii="Times New Roman" w:hAnsi="Times New Roman"/>
          <w:sz w:val="24"/>
          <w:szCs w:val="24"/>
          <w:lang w:val="en-GB"/>
        </w:rPr>
        <w:t xml:space="preserve">small-scale studies </w:t>
      </w:r>
      <w:r w:rsidRPr="00547ADC">
        <w:rPr>
          <w:rFonts w:ascii="Times New Roman" w:hAnsi="Times New Roman"/>
          <w:sz w:val="24"/>
          <w:szCs w:val="24"/>
          <w:lang w:val="en-GB"/>
        </w:rPr>
        <w:t xml:space="preserve">documents that the </w:t>
      </w:r>
      <w:r>
        <w:rPr>
          <w:rFonts w:ascii="Times New Roman" w:hAnsi="Times New Roman"/>
          <w:sz w:val="24"/>
          <w:szCs w:val="24"/>
          <w:lang w:val="en-GB"/>
        </w:rPr>
        <w:t>cognitive and brain</w:t>
      </w:r>
      <w:r w:rsidRPr="00547ADC">
        <w:rPr>
          <w:rFonts w:ascii="Times New Roman" w:hAnsi="Times New Roman"/>
          <w:sz w:val="24"/>
          <w:szCs w:val="24"/>
          <w:lang w:val="en-GB"/>
        </w:rPr>
        <w:t xml:space="preserve"> </w:t>
      </w:r>
      <w:r>
        <w:rPr>
          <w:rFonts w:ascii="Times New Roman" w:hAnsi="Times New Roman"/>
          <w:sz w:val="24"/>
          <w:szCs w:val="24"/>
          <w:lang w:val="en-GB"/>
        </w:rPr>
        <w:t>development</w:t>
      </w:r>
      <w:r w:rsidRPr="00547ADC">
        <w:rPr>
          <w:rFonts w:ascii="Times New Roman" w:hAnsi="Times New Roman"/>
          <w:sz w:val="24"/>
          <w:szCs w:val="24"/>
          <w:lang w:val="en-GB"/>
        </w:rPr>
        <w:t xml:space="preserve"> of low-income children differs from that of children </w:t>
      </w:r>
      <w:r>
        <w:rPr>
          <w:rFonts w:ascii="Times New Roman" w:hAnsi="Times New Roman"/>
          <w:sz w:val="24"/>
          <w:szCs w:val="24"/>
          <w:lang w:val="en-GB"/>
        </w:rPr>
        <w:t>reared in</w:t>
      </w:r>
      <w:r w:rsidRPr="00547ADC">
        <w:rPr>
          <w:rFonts w:ascii="Times New Roman" w:hAnsi="Times New Roman"/>
          <w:sz w:val="24"/>
          <w:szCs w:val="24"/>
          <w:lang w:val="en-GB"/>
        </w:rPr>
        <w:t xml:space="preserve"> higher-income families. </w:t>
      </w:r>
      <w:r>
        <w:rPr>
          <w:rFonts w:ascii="Times New Roman" w:hAnsi="Times New Roman"/>
          <w:sz w:val="24"/>
          <w:szCs w:val="24"/>
          <w:lang w:val="en-GB"/>
        </w:rPr>
        <w:t xml:space="preserve">Differences favoring more </w:t>
      </w:r>
      <w:r w:rsidRPr="00547ADC">
        <w:rPr>
          <w:rFonts w:ascii="Times New Roman" w:hAnsi="Times New Roman"/>
          <w:sz w:val="24"/>
          <w:szCs w:val="24"/>
          <w:lang w:val="en-GB"/>
        </w:rPr>
        <w:t xml:space="preserve">affluent children </w:t>
      </w:r>
      <w:r>
        <w:rPr>
          <w:rFonts w:ascii="Times New Roman" w:hAnsi="Times New Roman"/>
          <w:sz w:val="24"/>
          <w:szCs w:val="24"/>
          <w:lang w:val="en-GB"/>
        </w:rPr>
        <w:t xml:space="preserve">are found for young </w:t>
      </w:r>
      <w:r>
        <w:rPr>
          <w:rFonts w:ascii="Times New Roman" w:hAnsi="Times New Roman"/>
          <w:sz w:val="24"/>
          <w:szCs w:val="24"/>
        </w:rPr>
        <w:t>children’s</w:t>
      </w:r>
      <w:r w:rsidRPr="00547ADC">
        <w:rPr>
          <w:rFonts w:ascii="Times New Roman" w:hAnsi="Times New Roman"/>
          <w:sz w:val="24"/>
          <w:szCs w:val="24"/>
        </w:rPr>
        <w:t xml:space="preserve"> language, </w:t>
      </w:r>
      <w:r>
        <w:rPr>
          <w:rFonts w:ascii="Times New Roman" w:hAnsi="Times New Roman"/>
          <w:sz w:val="24"/>
          <w:szCs w:val="24"/>
        </w:rPr>
        <w:t xml:space="preserve">memory, </w:t>
      </w:r>
      <w:r w:rsidRPr="00547ADC">
        <w:rPr>
          <w:rFonts w:ascii="Times New Roman" w:hAnsi="Times New Roman"/>
          <w:sz w:val="24"/>
          <w:szCs w:val="24"/>
        </w:rPr>
        <w:t xml:space="preserve">executive function, and </w:t>
      </w:r>
      <w:r>
        <w:rPr>
          <w:rFonts w:ascii="Times New Roman" w:hAnsi="Times New Roman"/>
          <w:sz w:val="24"/>
          <w:szCs w:val="24"/>
        </w:rPr>
        <w:t>socioemotional processing, with corresponding differences in neural structure and function in brain regions that su</w:t>
      </w:r>
      <w:r w:rsidRPr="00582411">
        <w:rPr>
          <w:rFonts w:ascii="Times New Roman" w:hAnsi="Times New Roman"/>
          <w:sz w:val="24"/>
          <w:szCs w:val="24"/>
        </w:rPr>
        <w:t>pport these skills. At the same time, a large body of social science research</w:t>
      </w:r>
      <w:r>
        <w:rPr>
          <w:rFonts w:ascii="Times New Roman" w:hAnsi="Times New Roman"/>
          <w:sz w:val="24"/>
          <w:szCs w:val="24"/>
        </w:rPr>
        <w:t xml:space="preserve"> </w:t>
      </w:r>
      <w:r w:rsidRPr="00582411">
        <w:rPr>
          <w:rFonts w:ascii="Times New Roman" w:hAnsi="Times New Roman"/>
          <w:sz w:val="24"/>
          <w:szCs w:val="24"/>
        </w:rPr>
        <w:t xml:space="preserve">documents income </w:t>
      </w:r>
      <w:r w:rsidRPr="00251554">
        <w:rPr>
          <w:rFonts w:ascii="Times New Roman" w:hAnsi="Times New Roman"/>
          <w:sz w:val="24"/>
          <w:szCs w:val="24"/>
        </w:rPr>
        <w:t xml:space="preserve">disparities in more general measures of children’s achievement, school performance, and </w:t>
      </w:r>
      <w:r>
        <w:rPr>
          <w:rFonts w:ascii="Times New Roman" w:hAnsi="Times New Roman"/>
          <w:sz w:val="24"/>
          <w:szCs w:val="24"/>
        </w:rPr>
        <w:t>learning-related behaviors such as attention and self-regulation. D</w:t>
      </w:r>
      <w:r w:rsidRPr="00394A3D">
        <w:rPr>
          <w:rFonts w:ascii="Times New Roman" w:hAnsi="Times New Roman"/>
          <w:sz w:val="24"/>
          <w:szCs w:val="24"/>
        </w:rPr>
        <w:t>evelopmental scientists agree that poverty</w:t>
      </w:r>
      <w:r>
        <w:rPr>
          <w:rFonts w:ascii="Times New Roman" w:hAnsi="Times New Roman"/>
          <w:sz w:val="24"/>
          <w:szCs w:val="24"/>
        </w:rPr>
        <w:t xml:space="preserve"> </w:t>
      </w:r>
      <w:r w:rsidRPr="00582411">
        <w:rPr>
          <w:rFonts w:ascii="Times New Roman" w:hAnsi="Times New Roman"/>
          <w:sz w:val="24"/>
          <w:szCs w:val="24"/>
        </w:rPr>
        <w:t>is especially</w:t>
      </w:r>
      <w:r>
        <w:rPr>
          <w:rFonts w:ascii="Times New Roman" w:hAnsi="Times New Roman"/>
          <w:sz w:val="24"/>
          <w:szCs w:val="24"/>
        </w:rPr>
        <w:t xml:space="preserve"> likely to shape </w:t>
      </w:r>
      <w:r w:rsidRPr="00582411">
        <w:rPr>
          <w:rFonts w:ascii="Times New Roman" w:hAnsi="Times New Roman"/>
          <w:sz w:val="24"/>
          <w:szCs w:val="24"/>
        </w:rPr>
        <w:t xml:space="preserve">children’s early development because of the high plasticity and rapid growth of </w:t>
      </w:r>
      <w:r>
        <w:rPr>
          <w:rFonts w:ascii="Times New Roman" w:hAnsi="Times New Roman"/>
          <w:sz w:val="24"/>
          <w:szCs w:val="24"/>
        </w:rPr>
        <w:t>the brain</w:t>
      </w:r>
      <w:r w:rsidRPr="00582411">
        <w:rPr>
          <w:rFonts w:ascii="Times New Roman" w:hAnsi="Times New Roman"/>
          <w:sz w:val="24"/>
          <w:szCs w:val="24"/>
        </w:rPr>
        <w:t xml:space="preserve"> during the first three years of life. </w:t>
      </w:r>
      <w:r>
        <w:rPr>
          <w:rFonts w:ascii="Times New Roman" w:hAnsi="Times New Roman"/>
          <w:sz w:val="24"/>
          <w:szCs w:val="24"/>
        </w:rPr>
        <w:t xml:space="preserve">Yet, there has not been a rigorous study of how income supports for families affect the brain function and development of infants and toddlers.  </w:t>
      </w:r>
    </w:p>
    <w:p w:rsidR="00221B91" w:rsidRDefault="00221B91" w:rsidP="00221B91">
      <w:pPr>
        <w:spacing w:after="120" w:line="240" w:lineRule="auto"/>
        <w:rPr>
          <w:rFonts w:ascii="Times New Roman" w:hAnsi="Times New Roman"/>
          <w:sz w:val="24"/>
          <w:szCs w:val="24"/>
        </w:rPr>
      </w:pPr>
      <w:r w:rsidRPr="00547ADC">
        <w:rPr>
          <w:rFonts w:ascii="Times New Roman" w:hAnsi="Times New Roman"/>
          <w:sz w:val="24"/>
          <w:szCs w:val="24"/>
        </w:rPr>
        <w:t xml:space="preserve">We propose the first </w:t>
      </w:r>
      <w:r>
        <w:rPr>
          <w:rFonts w:ascii="Times New Roman" w:hAnsi="Times New Roman"/>
          <w:sz w:val="24"/>
          <w:szCs w:val="24"/>
        </w:rPr>
        <w:t xml:space="preserve">randomized experiment </w:t>
      </w:r>
      <w:r w:rsidRPr="00547ADC">
        <w:rPr>
          <w:rFonts w:ascii="Times New Roman" w:hAnsi="Times New Roman"/>
          <w:sz w:val="24"/>
          <w:szCs w:val="24"/>
        </w:rPr>
        <w:t>test</w:t>
      </w:r>
      <w:r>
        <w:rPr>
          <w:rFonts w:ascii="Times New Roman" w:hAnsi="Times New Roman"/>
          <w:sz w:val="24"/>
          <w:szCs w:val="24"/>
        </w:rPr>
        <w:t>ing</w:t>
      </w:r>
      <w:r w:rsidRPr="00547ADC">
        <w:rPr>
          <w:rFonts w:ascii="Times New Roman" w:hAnsi="Times New Roman"/>
          <w:sz w:val="24"/>
          <w:szCs w:val="24"/>
        </w:rPr>
        <w:t xml:space="preserve"> causal connections between poverty</w:t>
      </w:r>
      <w:r>
        <w:rPr>
          <w:rFonts w:ascii="Times New Roman" w:hAnsi="Times New Roman"/>
          <w:sz w:val="24"/>
          <w:szCs w:val="24"/>
        </w:rPr>
        <w:t xml:space="preserve"> reduction</w:t>
      </w:r>
      <w:r w:rsidRPr="00547ADC">
        <w:rPr>
          <w:rFonts w:ascii="Times New Roman" w:hAnsi="Times New Roman"/>
          <w:sz w:val="24"/>
          <w:szCs w:val="24"/>
        </w:rPr>
        <w:t xml:space="preserve"> and brain development</w:t>
      </w:r>
      <w:r>
        <w:rPr>
          <w:rFonts w:ascii="Times New Roman" w:hAnsi="Times New Roman"/>
          <w:sz w:val="24"/>
          <w:szCs w:val="24"/>
        </w:rPr>
        <w:t xml:space="preserve"> among very young children</w:t>
      </w:r>
      <w:r w:rsidRPr="00547ADC">
        <w:rPr>
          <w:rFonts w:ascii="Times New Roman" w:hAnsi="Times New Roman"/>
          <w:sz w:val="24"/>
          <w:szCs w:val="24"/>
        </w:rPr>
        <w:t xml:space="preserve">. </w:t>
      </w:r>
      <w:r>
        <w:rPr>
          <w:rFonts w:ascii="Times New Roman" w:hAnsi="Times New Roman"/>
          <w:sz w:val="24"/>
          <w:szCs w:val="24"/>
        </w:rPr>
        <w:t>We will randomly assign 1,000 low-income mothers and their newborns in several ethnically and geographically diverse communities to either (1) an experimental group that receives $333 in cash payments each month ($4,000 each year) for each of the first 40 months of the children’s lives, with the first payments occurring shortly after the baby’s birth, or (2) a control group that receives much smaller payments ($20 per month). Based on our and others’ prior work, the $3,760 annual difference will be large enough to produce and detect meaningful differences in children’s cognitive development.</w:t>
      </w:r>
    </w:p>
    <w:p w:rsidR="00221B91" w:rsidRDefault="00221B91" w:rsidP="00221B91">
      <w:pPr>
        <w:spacing w:after="120" w:line="240" w:lineRule="auto"/>
        <w:rPr>
          <w:rFonts w:ascii="Times New Roman" w:hAnsi="Times New Roman"/>
          <w:sz w:val="24"/>
          <w:szCs w:val="24"/>
        </w:rPr>
      </w:pPr>
      <w:r>
        <w:rPr>
          <w:rFonts w:ascii="Times New Roman" w:hAnsi="Times New Roman"/>
          <w:sz w:val="24"/>
          <w:szCs w:val="24"/>
        </w:rPr>
        <w:t>Moreover, to understand how poverty reduction improves brain functioning, at ages one and two we will measure family context that we expect links poverty to development: parent stress, family expenditures, routines and time use and parenting practices, and child care arrangements. Rigorous laboratory measures of children’s cognitive, emotional, and brain development, as well as measures of health, stress and behavior, will be gathered at age three.</w:t>
      </w:r>
    </w:p>
    <w:p w:rsidR="00221B91" w:rsidRDefault="00221B91" w:rsidP="00221B91">
      <w:pPr>
        <w:spacing w:after="120" w:line="240" w:lineRule="auto"/>
        <w:rPr>
          <w:rFonts w:ascii="Times New Roman" w:hAnsi="Times New Roman"/>
          <w:sz w:val="24"/>
          <w:szCs w:val="24"/>
        </w:rPr>
      </w:pPr>
      <w:r w:rsidRPr="00547ADC">
        <w:rPr>
          <w:rFonts w:ascii="Times New Roman" w:hAnsi="Times New Roman"/>
          <w:sz w:val="24"/>
          <w:szCs w:val="24"/>
        </w:rPr>
        <w:t xml:space="preserve">Results would provide </w:t>
      </w:r>
      <w:r>
        <w:rPr>
          <w:rFonts w:ascii="Times New Roman" w:hAnsi="Times New Roman"/>
          <w:sz w:val="24"/>
          <w:szCs w:val="24"/>
        </w:rPr>
        <w:t>strong and clear</w:t>
      </w:r>
      <w:r w:rsidRPr="00547ADC">
        <w:rPr>
          <w:rFonts w:ascii="Times New Roman" w:hAnsi="Times New Roman"/>
          <w:sz w:val="24"/>
          <w:szCs w:val="24"/>
        </w:rPr>
        <w:t xml:space="preserve"> evidence </w:t>
      </w:r>
      <w:r>
        <w:rPr>
          <w:rFonts w:ascii="Times New Roman" w:hAnsi="Times New Roman"/>
          <w:sz w:val="24"/>
          <w:szCs w:val="24"/>
        </w:rPr>
        <w:t xml:space="preserve">about the magnitude and pathways of causal connections between enhanced income and early cognitive and brain development. </w:t>
      </w:r>
      <w:r w:rsidRPr="00547ADC">
        <w:rPr>
          <w:rFonts w:ascii="Times New Roman" w:hAnsi="Times New Roman"/>
          <w:sz w:val="24"/>
          <w:szCs w:val="24"/>
        </w:rPr>
        <w:t xml:space="preserve">Beyond its </w:t>
      </w:r>
      <w:r>
        <w:rPr>
          <w:rFonts w:ascii="Times New Roman" w:hAnsi="Times New Roman"/>
          <w:sz w:val="24"/>
          <w:szCs w:val="24"/>
        </w:rPr>
        <w:t xml:space="preserve">core </w:t>
      </w:r>
      <w:r w:rsidRPr="00547ADC">
        <w:rPr>
          <w:rFonts w:ascii="Times New Roman" w:hAnsi="Times New Roman"/>
          <w:sz w:val="24"/>
          <w:szCs w:val="24"/>
        </w:rPr>
        <w:t xml:space="preserve">contributions to </w:t>
      </w:r>
      <w:r>
        <w:rPr>
          <w:rFonts w:ascii="Times New Roman" w:hAnsi="Times New Roman"/>
          <w:sz w:val="24"/>
          <w:szCs w:val="24"/>
        </w:rPr>
        <w:t>science</w:t>
      </w:r>
      <w:r w:rsidRPr="00547ADC">
        <w:rPr>
          <w:rFonts w:ascii="Times New Roman" w:hAnsi="Times New Roman"/>
          <w:sz w:val="24"/>
          <w:szCs w:val="24"/>
        </w:rPr>
        <w:t xml:space="preserve">, the proposed project </w:t>
      </w:r>
      <w:r>
        <w:rPr>
          <w:rFonts w:ascii="Times New Roman" w:hAnsi="Times New Roman"/>
          <w:sz w:val="24"/>
          <w:szCs w:val="24"/>
        </w:rPr>
        <w:t>will</w:t>
      </w:r>
      <w:r w:rsidRPr="00547ADC">
        <w:rPr>
          <w:rFonts w:ascii="Times New Roman" w:hAnsi="Times New Roman"/>
          <w:sz w:val="24"/>
          <w:szCs w:val="24"/>
        </w:rPr>
        <w:t xml:space="preserve"> provide</w:t>
      </w:r>
      <w:r>
        <w:rPr>
          <w:rFonts w:ascii="Times New Roman" w:hAnsi="Times New Roman"/>
          <w:sz w:val="24"/>
          <w:szCs w:val="24"/>
        </w:rPr>
        <w:t xml:space="preserve"> important</w:t>
      </w:r>
      <w:r w:rsidRPr="00547ADC">
        <w:rPr>
          <w:rFonts w:ascii="Times New Roman" w:hAnsi="Times New Roman"/>
          <w:sz w:val="24"/>
          <w:szCs w:val="24"/>
        </w:rPr>
        <w:t xml:space="preserve"> </w:t>
      </w:r>
      <w:r>
        <w:rPr>
          <w:rFonts w:ascii="Times New Roman" w:hAnsi="Times New Roman"/>
          <w:sz w:val="24"/>
          <w:szCs w:val="24"/>
        </w:rPr>
        <w:t xml:space="preserve">evidence about the likely effects of </w:t>
      </w:r>
      <w:r w:rsidRPr="00547ADC">
        <w:rPr>
          <w:rFonts w:ascii="Times New Roman" w:hAnsi="Times New Roman"/>
          <w:sz w:val="24"/>
          <w:szCs w:val="24"/>
        </w:rPr>
        <w:t>tax</w:t>
      </w:r>
      <w:r>
        <w:rPr>
          <w:rFonts w:ascii="Times New Roman" w:hAnsi="Times New Roman"/>
          <w:sz w:val="24"/>
          <w:szCs w:val="24"/>
        </w:rPr>
        <w:t xml:space="preserve"> and income-enhancement </w:t>
      </w:r>
      <w:r w:rsidRPr="00547ADC">
        <w:rPr>
          <w:rFonts w:ascii="Times New Roman" w:hAnsi="Times New Roman"/>
          <w:sz w:val="24"/>
          <w:szCs w:val="24"/>
        </w:rPr>
        <w:t>policies</w:t>
      </w:r>
      <w:r>
        <w:rPr>
          <w:rFonts w:ascii="Times New Roman" w:hAnsi="Times New Roman"/>
          <w:sz w:val="24"/>
          <w:szCs w:val="24"/>
        </w:rPr>
        <w:t xml:space="preserve"> for young children,</w:t>
      </w:r>
      <w:r w:rsidRPr="00547ADC">
        <w:rPr>
          <w:rFonts w:ascii="Times New Roman" w:hAnsi="Times New Roman"/>
          <w:sz w:val="24"/>
          <w:szCs w:val="24"/>
        </w:rPr>
        <w:t xml:space="preserve"> </w:t>
      </w:r>
      <w:r>
        <w:rPr>
          <w:rFonts w:ascii="Times New Roman" w:hAnsi="Times New Roman"/>
          <w:sz w:val="24"/>
          <w:szCs w:val="24"/>
        </w:rPr>
        <w:t>such as the</w:t>
      </w:r>
      <w:r w:rsidRPr="00547ADC">
        <w:rPr>
          <w:rFonts w:ascii="Times New Roman" w:hAnsi="Times New Roman"/>
          <w:sz w:val="24"/>
          <w:szCs w:val="24"/>
        </w:rPr>
        <w:t xml:space="preserve"> </w:t>
      </w:r>
      <w:r>
        <w:rPr>
          <w:rFonts w:ascii="Times New Roman" w:hAnsi="Times New Roman"/>
          <w:sz w:val="24"/>
          <w:szCs w:val="24"/>
        </w:rPr>
        <w:t>C</w:t>
      </w:r>
      <w:r w:rsidRPr="00547ADC">
        <w:rPr>
          <w:rFonts w:ascii="Times New Roman" w:hAnsi="Times New Roman"/>
          <w:sz w:val="24"/>
          <w:szCs w:val="24"/>
        </w:rPr>
        <w:t xml:space="preserve">hild </w:t>
      </w:r>
      <w:r>
        <w:rPr>
          <w:rFonts w:ascii="Times New Roman" w:hAnsi="Times New Roman"/>
          <w:sz w:val="24"/>
          <w:szCs w:val="24"/>
        </w:rPr>
        <w:t>and Earned Income Tax Credits, incentive-based employment programs,</w:t>
      </w:r>
      <w:r w:rsidRPr="00547ADC">
        <w:rPr>
          <w:rFonts w:ascii="Times New Roman" w:hAnsi="Times New Roman"/>
          <w:sz w:val="24"/>
          <w:szCs w:val="24"/>
        </w:rPr>
        <w:t xml:space="preserve"> and </w:t>
      </w:r>
      <w:r>
        <w:rPr>
          <w:rFonts w:ascii="Times New Roman" w:hAnsi="Times New Roman"/>
          <w:sz w:val="24"/>
          <w:szCs w:val="24"/>
        </w:rPr>
        <w:t xml:space="preserve">related </w:t>
      </w:r>
      <w:r w:rsidRPr="00547ADC">
        <w:rPr>
          <w:rFonts w:ascii="Times New Roman" w:hAnsi="Times New Roman"/>
          <w:sz w:val="24"/>
          <w:szCs w:val="24"/>
        </w:rPr>
        <w:t xml:space="preserve">social policies </w:t>
      </w:r>
      <w:r>
        <w:rPr>
          <w:rFonts w:ascii="Times New Roman" w:hAnsi="Times New Roman"/>
          <w:sz w:val="24"/>
          <w:szCs w:val="24"/>
        </w:rPr>
        <w:t>designed to enhance</w:t>
      </w:r>
      <w:r w:rsidRPr="00547ADC">
        <w:rPr>
          <w:rFonts w:ascii="Times New Roman" w:hAnsi="Times New Roman"/>
          <w:sz w:val="24"/>
          <w:szCs w:val="24"/>
        </w:rPr>
        <w:t xml:space="preserve"> family economic </w:t>
      </w:r>
      <w:r>
        <w:rPr>
          <w:rFonts w:ascii="Times New Roman" w:hAnsi="Times New Roman"/>
          <w:sz w:val="24"/>
          <w:szCs w:val="24"/>
        </w:rPr>
        <w:t>well-being.</w:t>
      </w:r>
    </w:p>
    <w:p w:rsidR="00221B91" w:rsidRDefault="00221B91" w:rsidP="00221B91">
      <w:pPr>
        <w:spacing w:after="120" w:line="240" w:lineRule="auto"/>
        <w:rPr>
          <w:rFonts w:ascii="Times New Roman" w:hAnsi="Times New Roman"/>
          <w:sz w:val="24"/>
          <w:szCs w:val="24"/>
        </w:rPr>
      </w:pPr>
      <w:r>
        <w:rPr>
          <w:rFonts w:ascii="Times New Roman" w:hAnsi="Times New Roman"/>
          <w:sz w:val="24"/>
          <w:szCs w:val="24"/>
        </w:rPr>
        <w:t xml:space="preserve">A one-year pilot study launched in July, 2014 established the feasibility of our proposed approach. Grants from the National Institutes of Health, as well as the Annie E. Casey, </w:t>
      </w:r>
      <w:r w:rsidR="00C71F50">
        <w:rPr>
          <w:rFonts w:ascii="Times New Roman" w:hAnsi="Times New Roman"/>
          <w:sz w:val="24"/>
          <w:szCs w:val="24"/>
        </w:rPr>
        <w:t xml:space="preserve">Child Welfare Fund, </w:t>
      </w:r>
      <w:r>
        <w:rPr>
          <w:rFonts w:ascii="Times New Roman" w:hAnsi="Times New Roman"/>
          <w:sz w:val="24"/>
          <w:szCs w:val="24"/>
        </w:rPr>
        <w:t>Ford, Jacobs, Smith-Richardson, Sherwood, W.K. Kellogg, and Weitz Family Foundations,</w:t>
      </w:r>
      <w:r w:rsidR="005278E3">
        <w:rPr>
          <w:rFonts w:ascii="Times New Roman" w:hAnsi="Times New Roman"/>
          <w:sz w:val="24"/>
          <w:szCs w:val="24"/>
        </w:rPr>
        <w:t xml:space="preserve"> an anonymous donor, </w:t>
      </w:r>
      <w:r>
        <w:rPr>
          <w:rFonts w:ascii="Times New Roman" w:hAnsi="Times New Roman"/>
          <w:sz w:val="24"/>
          <w:szCs w:val="24"/>
        </w:rPr>
        <w:t>p</w:t>
      </w:r>
      <w:r w:rsidR="00BF12E5">
        <w:rPr>
          <w:rFonts w:ascii="Times New Roman" w:hAnsi="Times New Roman"/>
          <w:sz w:val="24"/>
          <w:szCs w:val="24"/>
        </w:rPr>
        <w:t xml:space="preserve">lus likely funding from the JBP, </w:t>
      </w:r>
      <w:r w:rsidR="00976D09">
        <w:rPr>
          <w:rFonts w:ascii="Times New Roman" w:hAnsi="Times New Roman"/>
          <w:sz w:val="24"/>
          <w:szCs w:val="24"/>
        </w:rPr>
        <w:t xml:space="preserve">Gates </w:t>
      </w:r>
      <w:r w:rsidR="00BF12E5">
        <w:rPr>
          <w:rFonts w:ascii="Times New Roman" w:hAnsi="Times New Roman"/>
          <w:sz w:val="24"/>
          <w:szCs w:val="24"/>
        </w:rPr>
        <w:t xml:space="preserve">and Chan-Zuckerberg </w:t>
      </w:r>
      <w:r w:rsidR="00976D09">
        <w:rPr>
          <w:rFonts w:ascii="Times New Roman" w:hAnsi="Times New Roman"/>
          <w:sz w:val="24"/>
          <w:szCs w:val="24"/>
        </w:rPr>
        <w:t>Foundations</w:t>
      </w:r>
      <w:r w:rsidR="005E36F0">
        <w:rPr>
          <w:rFonts w:ascii="Times New Roman" w:hAnsi="Times New Roman"/>
          <w:sz w:val="24"/>
          <w:szCs w:val="24"/>
        </w:rPr>
        <w:t xml:space="preserve"> will fund out efforts.</w:t>
      </w:r>
      <w:bookmarkStart w:id="0" w:name="_GoBack"/>
      <w:bookmarkEnd w:id="0"/>
      <w:r w:rsidR="005278E3">
        <w:rPr>
          <w:rFonts w:ascii="Times New Roman" w:hAnsi="Times New Roman"/>
          <w:sz w:val="24"/>
          <w:szCs w:val="24"/>
        </w:rPr>
        <w:t xml:space="preserve"> Following a six-month planning period, we </w:t>
      </w:r>
      <w:r w:rsidR="00EA4925">
        <w:rPr>
          <w:rFonts w:ascii="Times New Roman" w:hAnsi="Times New Roman"/>
          <w:sz w:val="24"/>
          <w:szCs w:val="24"/>
        </w:rPr>
        <w:t>will</w:t>
      </w:r>
      <w:r w:rsidR="005278E3">
        <w:rPr>
          <w:rFonts w:ascii="Times New Roman" w:hAnsi="Times New Roman"/>
          <w:sz w:val="24"/>
          <w:szCs w:val="24"/>
        </w:rPr>
        <w:t xml:space="preserve"> begin recruitment on April 1, 2018.</w:t>
      </w:r>
    </w:p>
    <w:p w:rsidR="00221B91" w:rsidRDefault="00221B91" w:rsidP="00221B91">
      <w:pPr>
        <w:spacing w:after="120" w:line="240" w:lineRule="auto"/>
        <w:jc w:val="center"/>
        <w:rPr>
          <w:rFonts w:ascii="Arial" w:hAnsi="Arial" w:cs="Arial"/>
          <w:b/>
          <w:sz w:val="24"/>
          <w:szCs w:val="24"/>
        </w:rPr>
      </w:pPr>
    </w:p>
    <w:p w:rsidR="00221B91" w:rsidRPr="00E475BF" w:rsidRDefault="00221B91" w:rsidP="00153DFD">
      <w:pPr>
        <w:keepNext/>
        <w:spacing w:after="120" w:line="240" w:lineRule="auto"/>
        <w:jc w:val="center"/>
        <w:rPr>
          <w:rFonts w:ascii="Arial" w:hAnsi="Arial" w:cs="Arial"/>
          <w:b/>
          <w:sz w:val="24"/>
          <w:szCs w:val="24"/>
        </w:rPr>
      </w:pPr>
      <w:r>
        <w:rPr>
          <w:rFonts w:ascii="Arial" w:hAnsi="Arial" w:cs="Arial"/>
          <w:b/>
          <w:sz w:val="24"/>
          <w:szCs w:val="24"/>
        </w:rPr>
        <w:lastRenderedPageBreak/>
        <w:t>S</w:t>
      </w:r>
      <w:r w:rsidRPr="00E475BF">
        <w:rPr>
          <w:rFonts w:ascii="Arial" w:hAnsi="Arial" w:cs="Arial"/>
          <w:b/>
          <w:sz w:val="24"/>
          <w:szCs w:val="24"/>
        </w:rPr>
        <w:t>OME DETAILS</w:t>
      </w:r>
    </w:p>
    <w:p w:rsidR="00221B91" w:rsidRDefault="00221B91" w:rsidP="00153DFD">
      <w:pPr>
        <w:keepNext/>
        <w:spacing w:after="120" w:line="240" w:lineRule="auto"/>
        <w:jc w:val="center"/>
        <w:rPr>
          <w:rFonts w:ascii="Arial" w:hAnsi="Arial" w:cs="Arial"/>
          <w:b/>
          <w:sz w:val="24"/>
          <w:szCs w:val="24"/>
        </w:rPr>
      </w:pPr>
      <w:r w:rsidRPr="00E475BF">
        <w:rPr>
          <w:rFonts w:ascii="Arial" w:hAnsi="Arial" w:cs="Arial"/>
          <w:b/>
          <w:sz w:val="24"/>
          <w:szCs w:val="24"/>
        </w:rPr>
        <w:t>What we would do</w:t>
      </w:r>
    </w:p>
    <w:p w:rsidR="00221B91" w:rsidRPr="007308E4" w:rsidRDefault="00221B91" w:rsidP="00221B91">
      <w:pPr>
        <w:spacing w:after="120" w:line="240" w:lineRule="auto"/>
        <w:rPr>
          <w:rFonts w:ascii="Arial" w:hAnsi="Arial" w:cs="Arial"/>
          <w:b/>
          <w:sz w:val="24"/>
          <w:szCs w:val="24"/>
        </w:rPr>
      </w:pPr>
      <w:r w:rsidRPr="007308E4">
        <w:rPr>
          <w:rFonts w:ascii="Times New Roman" w:hAnsi="Times New Roman"/>
          <w:sz w:val="24"/>
          <w:szCs w:val="24"/>
        </w:rPr>
        <w:t>One thousand</w:t>
      </w:r>
      <w:r w:rsidRPr="00547ADC">
        <w:rPr>
          <w:rFonts w:ascii="Times New Roman" w:hAnsi="Times New Roman"/>
          <w:sz w:val="24"/>
          <w:szCs w:val="24"/>
        </w:rPr>
        <w:t xml:space="preserve"> infants</w:t>
      </w:r>
      <w:r>
        <w:rPr>
          <w:rFonts w:ascii="Times New Roman" w:hAnsi="Times New Roman"/>
          <w:sz w:val="24"/>
          <w:szCs w:val="24"/>
        </w:rPr>
        <w:t xml:space="preserve"> </w:t>
      </w:r>
      <w:r>
        <w:rPr>
          <w:rStyle w:val="EndnoteReference"/>
          <w:rFonts w:ascii="Times New Roman" w:hAnsi="Times New Roman"/>
          <w:sz w:val="24"/>
          <w:szCs w:val="24"/>
        </w:rPr>
        <w:t xml:space="preserve"> </w:t>
      </w:r>
      <w:r w:rsidRPr="00547ADC">
        <w:rPr>
          <w:rFonts w:ascii="Times New Roman" w:hAnsi="Times New Roman"/>
          <w:sz w:val="24"/>
          <w:szCs w:val="24"/>
        </w:rPr>
        <w:t xml:space="preserve">born to mothers </w:t>
      </w:r>
      <w:r>
        <w:rPr>
          <w:rFonts w:ascii="Times New Roman" w:hAnsi="Times New Roman"/>
          <w:sz w:val="24"/>
          <w:szCs w:val="24"/>
        </w:rPr>
        <w:t>living below the federal poverty threshold in</w:t>
      </w:r>
      <w:r w:rsidRPr="00547ADC">
        <w:rPr>
          <w:rFonts w:ascii="Times New Roman" w:hAnsi="Times New Roman"/>
          <w:sz w:val="24"/>
          <w:szCs w:val="24"/>
        </w:rPr>
        <w:t xml:space="preserve"> </w:t>
      </w:r>
      <w:r>
        <w:rPr>
          <w:rFonts w:ascii="Times New Roman" w:hAnsi="Times New Roman"/>
          <w:sz w:val="24"/>
          <w:szCs w:val="24"/>
        </w:rPr>
        <w:t>4</w:t>
      </w:r>
      <w:r w:rsidRPr="00547ADC">
        <w:rPr>
          <w:rFonts w:ascii="Times New Roman" w:hAnsi="Times New Roman"/>
          <w:sz w:val="24"/>
          <w:szCs w:val="24"/>
        </w:rPr>
        <w:t xml:space="preserve"> sites </w:t>
      </w:r>
      <w:r>
        <w:rPr>
          <w:rFonts w:ascii="Times New Roman" w:hAnsi="Times New Roman"/>
          <w:sz w:val="24"/>
          <w:szCs w:val="24"/>
        </w:rPr>
        <w:t>(250 infants in each site) in</w:t>
      </w:r>
      <w:r w:rsidRPr="00547ADC">
        <w:rPr>
          <w:rFonts w:ascii="Times New Roman" w:hAnsi="Times New Roman"/>
          <w:sz w:val="24"/>
          <w:szCs w:val="24"/>
        </w:rPr>
        <w:t xml:space="preserve"> the United States </w:t>
      </w:r>
      <w:r>
        <w:rPr>
          <w:rFonts w:ascii="Times New Roman" w:hAnsi="Times New Roman"/>
          <w:sz w:val="24"/>
          <w:szCs w:val="24"/>
        </w:rPr>
        <w:t xml:space="preserve">will be assigned </w:t>
      </w:r>
      <w:r w:rsidRPr="00547ADC">
        <w:rPr>
          <w:rFonts w:ascii="Times New Roman" w:hAnsi="Times New Roman"/>
          <w:sz w:val="24"/>
          <w:szCs w:val="24"/>
        </w:rPr>
        <w:t>at rand</w:t>
      </w:r>
      <w:r w:rsidRPr="00B8608B">
        <w:rPr>
          <w:rFonts w:ascii="Times New Roman" w:hAnsi="Times New Roman"/>
          <w:sz w:val="24"/>
          <w:szCs w:val="24"/>
        </w:rPr>
        <w:t xml:space="preserve">om to experimental or control groups. Experimental group </w:t>
      </w:r>
      <w:r>
        <w:rPr>
          <w:rFonts w:ascii="Times New Roman" w:hAnsi="Times New Roman"/>
          <w:sz w:val="24"/>
          <w:szCs w:val="24"/>
        </w:rPr>
        <w:t xml:space="preserve">mothers </w:t>
      </w:r>
      <w:r w:rsidRPr="00B8608B">
        <w:rPr>
          <w:rFonts w:ascii="Times New Roman" w:hAnsi="Times New Roman"/>
          <w:sz w:val="24"/>
          <w:szCs w:val="24"/>
        </w:rPr>
        <w:t xml:space="preserve">would receive unconditioned cash payments of $333 per month ($4,000 per year) for 40 months. The </w:t>
      </w:r>
      <w:r>
        <w:rPr>
          <w:rFonts w:ascii="Times New Roman" w:hAnsi="Times New Roman"/>
          <w:sz w:val="24"/>
          <w:szCs w:val="24"/>
        </w:rPr>
        <w:t xml:space="preserve">control </w:t>
      </w:r>
      <w:r w:rsidRPr="00B8608B">
        <w:rPr>
          <w:rFonts w:ascii="Times New Roman" w:hAnsi="Times New Roman"/>
          <w:sz w:val="24"/>
          <w:szCs w:val="24"/>
        </w:rPr>
        <w:t>group would receive a nominal payment</w:t>
      </w:r>
      <w:r>
        <w:rPr>
          <w:rFonts w:ascii="Times New Roman" w:hAnsi="Times New Roman"/>
          <w:sz w:val="24"/>
          <w:szCs w:val="24"/>
        </w:rPr>
        <w:t xml:space="preserve"> – $20</w:t>
      </w:r>
      <w:r w:rsidRPr="00B8608B">
        <w:rPr>
          <w:rFonts w:ascii="Times New Roman" w:hAnsi="Times New Roman"/>
          <w:sz w:val="24"/>
          <w:szCs w:val="24"/>
        </w:rPr>
        <w:t xml:space="preserve"> per month, delivered in the same way. Following standard research procedures, all participating families would receive a $100 respondent incentive for participating in three of our four planned interviews and a $200 payment for our proposed age-3 laboratory assessments. The sites </w:t>
      </w:r>
      <w:r>
        <w:rPr>
          <w:rFonts w:ascii="Times New Roman" w:hAnsi="Times New Roman"/>
          <w:sz w:val="24"/>
          <w:szCs w:val="24"/>
        </w:rPr>
        <w:t>will be</w:t>
      </w:r>
      <w:r w:rsidRPr="00B8608B">
        <w:rPr>
          <w:rFonts w:ascii="Times New Roman" w:hAnsi="Times New Roman"/>
          <w:sz w:val="24"/>
          <w:szCs w:val="24"/>
        </w:rPr>
        <w:t>: New York City</w:t>
      </w:r>
      <w:r>
        <w:rPr>
          <w:rFonts w:ascii="Times New Roman" w:hAnsi="Times New Roman"/>
          <w:sz w:val="24"/>
          <w:szCs w:val="24"/>
        </w:rPr>
        <w:t>, New Orleans,</w:t>
      </w:r>
      <w:r w:rsidRPr="00B8608B">
        <w:rPr>
          <w:rFonts w:ascii="Times New Roman" w:hAnsi="Times New Roman"/>
          <w:sz w:val="24"/>
          <w:szCs w:val="24"/>
        </w:rPr>
        <w:t xml:space="preserve"> Omaha</w:t>
      </w:r>
      <w:r>
        <w:rPr>
          <w:rFonts w:ascii="Times New Roman" w:hAnsi="Times New Roman"/>
          <w:sz w:val="24"/>
          <w:szCs w:val="24"/>
        </w:rPr>
        <w:t>,</w:t>
      </w:r>
      <w:r w:rsidRPr="00B8608B">
        <w:rPr>
          <w:rFonts w:ascii="Times New Roman" w:hAnsi="Times New Roman"/>
          <w:sz w:val="24"/>
          <w:szCs w:val="24"/>
        </w:rPr>
        <w:t xml:space="preserve"> and </w:t>
      </w:r>
      <w:r>
        <w:rPr>
          <w:rFonts w:ascii="Times New Roman" w:hAnsi="Times New Roman"/>
          <w:sz w:val="24"/>
          <w:szCs w:val="24"/>
        </w:rPr>
        <w:t>Minneapolis-</w:t>
      </w:r>
      <w:r w:rsidRPr="00B8608B">
        <w:rPr>
          <w:rFonts w:ascii="Times New Roman" w:hAnsi="Times New Roman"/>
          <w:sz w:val="24"/>
          <w:szCs w:val="24"/>
        </w:rPr>
        <w:t>St. Paul. The study investigators and local partners have successfully completed studies and recruited mothers in hospital settings</w:t>
      </w:r>
      <w:r>
        <w:rPr>
          <w:rFonts w:ascii="Times New Roman" w:hAnsi="Times New Roman"/>
          <w:sz w:val="24"/>
          <w:szCs w:val="24"/>
        </w:rPr>
        <w:t xml:space="preserve"> in these cities</w:t>
      </w:r>
      <w:r w:rsidRPr="00B8608B">
        <w:rPr>
          <w:rFonts w:ascii="Times New Roman" w:hAnsi="Times New Roman"/>
          <w:sz w:val="24"/>
          <w:szCs w:val="24"/>
        </w:rPr>
        <w:t>.</w:t>
      </w:r>
    </w:p>
    <w:p w:rsidR="00221B91" w:rsidRPr="00547ADC" w:rsidRDefault="00221B91" w:rsidP="00221B91">
      <w:pPr>
        <w:spacing w:after="120" w:line="240" w:lineRule="auto"/>
        <w:rPr>
          <w:rFonts w:ascii="Times New Roman" w:hAnsi="Times New Roman"/>
          <w:sz w:val="24"/>
          <w:szCs w:val="24"/>
        </w:rPr>
      </w:pPr>
      <w:r w:rsidRPr="00B8608B">
        <w:rPr>
          <w:rFonts w:ascii="Times New Roman" w:hAnsi="Times New Roman"/>
          <w:sz w:val="24"/>
          <w:szCs w:val="24"/>
        </w:rPr>
        <w:t>Mothers will be recruited in maternity wards of participating hospitals shortly after giving birth and, after cons</w:t>
      </w:r>
      <w:r>
        <w:rPr>
          <w:rFonts w:ascii="Times New Roman" w:hAnsi="Times New Roman"/>
          <w:sz w:val="24"/>
          <w:szCs w:val="24"/>
        </w:rPr>
        <w:t>enting, will be administered a 3</w:t>
      </w:r>
      <w:r w:rsidRPr="00B8608B">
        <w:rPr>
          <w:rFonts w:ascii="Times New Roman" w:hAnsi="Times New Roman"/>
          <w:sz w:val="24"/>
          <w:szCs w:val="24"/>
        </w:rPr>
        <w:t>0-minute baseline interview. The three follow-up waves of data collection will provide information about family functioning as well as developmentally appropriate measures of children’s cognitive and behavioral development. We will collect information fr</w:t>
      </w:r>
      <w:r w:rsidRPr="00547ADC">
        <w:rPr>
          <w:rFonts w:ascii="Times New Roman" w:hAnsi="Times New Roman"/>
          <w:sz w:val="24"/>
          <w:szCs w:val="24"/>
        </w:rPr>
        <w:t xml:space="preserve">om the mother </w:t>
      </w:r>
      <w:r>
        <w:rPr>
          <w:rFonts w:ascii="Times New Roman" w:hAnsi="Times New Roman"/>
          <w:sz w:val="24"/>
          <w:szCs w:val="24"/>
        </w:rPr>
        <w:t xml:space="preserve">on the phone when the infant is </w:t>
      </w:r>
      <w:r w:rsidRPr="00547ADC">
        <w:rPr>
          <w:rFonts w:ascii="Times New Roman" w:hAnsi="Times New Roman"/>
          <w:sz w:val="24"/>
          <w:szCs w:val="24"/>
        </w:rPr>
        <w:t xml:space="preserve">12 months </w:t>
      </w:r>
      <w:r>
        <w:rPr>
          <w:rFonts w:ascii="Times New Roman" w:hAnsi="Times New Roman"/>
          <w:sz w:val="24"/>
          <w:szCs w:val="24"/>
        </w:rPr>
        <w:t xml:space="preserve">old </w:t>
      </w:r>
      <w:r w:rsidRPr="00547ADC">
        <w:rPr>
          <w:rFonts w:ascii="Times New Roman" w:hAnsi="Times New Roman"/>
          <w:sz w:val="24"/>
          <w:szCs w:val="24"/>
        </w:rPr>
        <w:t xml:space="preserve">and </w:t>
      </w:r>
      <w:r>
        <w:rPr>
          <w:rFonts w:ascii="Times New Roman" w:hAnsi="Times New Roman"/>
          <w:sz w:val="24"/>
          <w:szCs w:val="24"/>
        </w:rPr>
        <w:t xml:space="preserve">in the home </w:t>
      </w:r>
      <w:r w:rsidRPr="00547ADC">
        <w:rPr>
          <w:rFonts w:ascii="Times New Roman" w:hAnsi="Times New Roman"/>
          <w:sz w:val="24"/>
          <w:szCs w:val="24"/>
        </w:rPr>
        <w:t xml:space="preserve">from the mother and child </w:t>
      </w:r>
      <w:r>
        <w:rPr>
          <w:rFonts w:ascii="Times New Roman" w:hAnsi="Times New Roman"/>
          <w:sz w:val="24"/>
          <w:szCs w:val="24"/>
        </w:rPr>
        <w:t>at 24 months</w:t>
      </w:r>
      <w:r w:rsidRPr="00547ADC">
        <w:rPr>
          <w:rFonts w:ascii="Times New Roman" w:hAnsi="Times New Roman"/>
          <w:sz w:val="24"/>
          <w:szCs w:val="24"/>
        </w:rPr>
        <w:t xml:space="preserve">. At age 3, mothers and children will be </w:t>
      </w:r>
      <w:r>
        <w:rPr>
          <w:rFonts w:ascii="Times New Roman" w:hAnsi="Times New Roman"/>
          <w:sz w:val="24"/>
          <w:szCs w:val="24"/>
        </w:rPr>
        <w:t>assessed</w:t>
      </w:r>
      <w:r w:rsidRPr="00547ADC">
        <w:rPr>
          <w:rFonts w:ascii="Times New Roman" w:hAnsi="Times New Roman"/>
          <w:sz w:val="24"/>
          <w:szCs w:val="24"/>
        </w:rPr>
        <w:t xml:space="preserve"> and interviewed in research lab</w:t>
      </w:r>
      <w:r>
        <w:rPr>
          <w:rFonts w:ascii="Times New Roman" w:hAnsi="Times New Roman"/>
          <w:sz w:val="24"/>
          <w:szCs w:val="24"/>
        </w:rPr>
        <w:t>oratori</w:t>
      </w:r>
      <w:r w:rsidRPr="00547ADC">
        <w:rPr>
          <w:rFonts w:ascii="Times New Roman" w:hAnsi="Times New Roman"/>
          <w:sz w:val="24"/>
          <w:szCs w:val="24"/>
        </w:rPr>
        <w:t>es at each site.</w:t>
      </w:r>
      <w:r>
        <w:rPr>
          <w:rFonts w:ascii="Times New Roman" w:hAnsi="Times New Roman"/>
          <w:sz w:val="24"/>
          <w:szCs w:val="24"/>
        </w:rPr>
        <w:t xml:space="preserve"> We will additionally collect state and local administrative data regarding parental employment, utilization of public benefits such as Medicaid and Supplemental Nutrition Assistance Programs (SNAP), and any involvement in child protective services. </w:t>
      </w:r>
    </w:p>
    <w:p w:rsidR="00221B91" w:rsidRPr="00547ADC" w:rsidRDefault="00221B91" w:rsidP="00221B91">
      <w:pPr>
        <w:spacing w:after="120" w:line="240" w:lineRule="auto"/>
        <w:rPr>
          <w:rFonts w:ascii="Times New Roman" w:hAnsi="Times New Roman"/>
          <w:sz w:val="24"/>
          <w:szCs w:val="24"/>
        </w:rPr>
      </w:pPr>
      <w:r w:rsidRPr="00547ADC">
        <w:rPr>
          <w:rFonts w:ascii="Times New Roman" w:hAnsi="Times New Roman"/>
          <w:sz w:val="24"/>
          <w:szCs w:val="24"/>
        </w:rPr>
        <w:t xml:space="preserve">The compensation difference between families in the </w:t>
      </w:r>
      <w:r>
        <w:rPr>
          <w:rFonts w:ascii="Times New Roman" w:hAnsi="Times New Roman"/>
          <w:sz w:val="24"/>
          <w:szCs w:val="24"/>
        </w:rPr>
        <w:t>experimental</w:t>
      </w:r>
      <w:r w:rsidRPr="00547ADC">
        <w:rPr>
          <w:rFonts w:ascii="Times New Roman" w:hAnsi="Times New Roman"/>
          <w:sz w:val="24"/>
          <w:szCs w:val="24"/>
        </w:rPr>
        <w:t xml:space="preserve"> and control groups would boost family incomes by $3</w:t>
      </w:r>
      <w:r>
        <w:rPr>
          <w:rFonts w:ascii="Times New Roman" w:hAnsi="Times New Roman"/>
          <w:sz w:val="24"/>
          <w:szCs w:val="24"/>
        </w:rPr>
        <w:t>,76</w:t>
      </w:r>
      <w:r w:rsidRPr="00547ADC">
        <w:rPr>
          <w:rFonts w:ascii="Times New Roman" w:hAnsi="Times New Roman"/>
          <w:sz w:val="24"/>
          <w:szCs w:val="24"/>
        </w:rPr>
        <w:t xml:space="preserve">0 per year, an amount shown in economics and developmental psychology to be associated with </w:t>
      </w:r>
      <w:r>
        <w:rPr>
          <w:rFonts w:ascii="Times New Roman" w:hAnsi="Times New Roman"/>
          <w:sz w:val="24"/>
          <w:szCs w:val="24"/>
        </w:rPr>
        <w:t>socially significant and policy relevant</w:t>
      </w:r>
      <w:r w:rsidRPr="00547ADC">
        <w:rPr>
          <w:rFonts w:ascii="Times New Roman" w:hAnsi="Times New Roman"/>
          <w:sz w:val="24"/>
          <w:szCs w:val="24"/>
        </w:rPr>
        <w:t xml:space="preserve"> improvements in children’s school achievement. </w:t>
      </w:r>
      <w:r>
        <w:rPr>
          <w:rFonts w:ascii="Times New Roman" w:hAnsi="Times New Roman"/>
          <w:sz w:val="24"/>
          <w:szCs w:val="24"/>
        </w:rPr>
        <w:t xml:space="preserve">After accounting for likely attrition, our </w:t>
      </w:r>
      <w:r w:rsidRPr="00547ADC">
        <w:rPr>
          <w:rFonts w:ascii="Times New Roman" w:hAnsi="Times New Roman"/>
          <w:sz w:val="24"/>
          <w:szCs w:val="24"/>
        </w:rPr>
        <w:t xml:space="preserve">total sample size of </w:t>
      </w:r>
      <w:r>
        <w:rPr>
          <w:rFonts w:ascii="Times New Roman" w:hAnsi="Times New Roman"/>
          <w:sz w:val="24"/>
          <w:szCs w:val="24"/>
        </w:rPr>
        <w:t>800 at age 3 years</w:t>
      </w:r>
      <w:r w:rsidRPr="00547ADC">
        <w:rPr>
          <w:rFonts w:ascii="Times New Roman" w:hAnsi="Times New Roman"/>
          <w:sz w:val="24"/>
          <w:szCs w:val="24"/>
        </w:rPr>
        <w:t xml:space="preserve">, evenly divided between </w:t>
      </w:r>
      <w:r>
        <w:rPr>
          <w:rFonts w:ascii="Times New Roman" w:hAnsi="Times New Roman"/>
          <w:sz w:val="24"/>
          <w:szCs w:val="24"/>
        </w:rPr>
        <w:t>experimental</w:t>
      </w:r>
      <w:r w:rsidRPr="00547ADC">
        <w:rPr>
          <w:rFonts w:ascii="Times New Roman" w:hAnsi="Times New Roman"/>
          <w:sz w:val="24"/>
          <w:szCs w:val="24"/>
        </w:rPr>
        <w:t xml:space="preserve"> and control groups, provide</w:t>
      </w:r>
      <w:r>
        <w:rPr>
          <w:rFonts w:ascii="Times New Roman" w:hAnsi="Times New Roman"/>
          <w:sz w:val="24"/>
          <w:szCs w:val="24"/>
        </w:rPr>
        <w:t>s</w:t>
      </w:r>
      <w:r w:rsidRPr="00547ADC">
        <w:rPr>
          <w:rFonts w:ascii="Times New Roman" w:hAnsi="Times New Roman"/>
          <w:sz w:val="24"/>
          <w:szCs w:val="24"/>
        </w:rPr>
        <w:t xml:space="preserve"> ample statistical power to detect meaningful </w:t>
      </w:r>
      <w:r>
        <w:rPr>
          <w:rFonts w:ascii="Times New Roman" w:hAnsi="Times New Roman"/>
          <w:sz w:val="24"/>
          <w:szCs w:val="24"/>
        </w:rPr>
        <w:t xml:space="preserve">differences in cognitive, emotional and brain </w:t>
      </w:r>
      <w:r w:rsidRPr="00547ADC">
        <w:rPr>
          <w:rFonts w:ascii="Times New Roman" w:hAnsi="Times New Roman"/>
          <w:sz w:val="24"/>
          <w:szCs w:val="24"/>
        </w:rPr>
        <w:t>functioning</w:t>
      </w:r>
      <w:r>
        <w:rPr>
          <w:rFonts w:ascii="Times New Roman" w:hAnsi="Times New Roman"/>
          <w:sz w:val="24"/>
          <w:szCs w:val="24"/>
        </w:rPr>
        <w:t>, and key dimensions of family context</w:t>
      </w:r>
      <w:r w:rsidRPr="00547ADC">
        <w:rPr>
          <w:rFonts w:ascii="Times New Roman" w:hAnsi="Times New Roman"/>
          <w:sz w:val="24"/>
          <w:szCs w:val="24"/>
        </w:rPr>
        <w:t>.</w:t>
      </w:r>
      <w:r>
        <w:rPr>
          <w:rFonts w:ascii="Times New Roman" w:hAnsi="Times New Roman"/>
          <w:sz w:val="24"/>
          <w:szCs w:val="24"/>
        </w:rPr>
        <w:t xml:space="preserve"> </w:t>
      </w:r>
    </w:p>
    <w:p w:rsidR="00221B91" w:rsidRPr="00E475BF" w:rsidRDefault="00221B91" w:rsidP="00221B91">
      <w:pPr>
        <w:spacing w:after="120" w:line="240" w:lineRule="auto"/>
        <w:rPr>
          <w:rFonts w:ascii="Arial" w:hAnsi="Arial" w:cs="Arial"/>
          <w:sz w:val="24"/>
          <w:szCs w:val="24"/>
        </w:rPr>
      </w:pPr>
      <w:r w:rsidRPr="00E475BF">
        <w:rPr>
          <w:rFonts w:ascii="Arial" w:hAnsi="Arial" w:cs="Arial"/>
          <w:b/>
          <w:sz w:val="24"/>
          <w:szCs w:val="24"/>
        </w:rPr>
        <w:t xml:space="preserve">Cognitive </w:t>
      </w:r>
      <w:r>
        <w:rPr>
          <w:rFonts w:ascii="Arial" w:hAnsi="Arial" w:cs="Arial"/>
          <w:b/>
          <w:sz w:val="24"/>
          <w:szCs w:val="24"/>
        </w:rPr>
        <w:t xml:space="preserve">and emotional development </w:t>
      </w:r>
      <w:r w:rsidRPr="00E475BF">
        <w:rPr>
          <w:rFonts w:ascii="Arial" w:hAnsi="Arial" w:cs="Arial"/>
          <w:b/>
          <w:sz w:val="24"/>
          <w:szCs w:val="24"/>
        </w:rPr>
        <w:t>measures at age 3</w:t>
      </w:r>
    </w:p>
    <w:p w:rsidR="00221B91" w:rsidRPr="007E5F90" w:rsidRDefault="00221B91" w:rsidP="00221B91">
      <w:pPr>
        <w:spacing w:after="120" w:line="240" w:lineRule="auto"/>
        <w:rPr>
          <w:rFonts w:ascii="Times New Roman" w:hAnsi="Times New Roman"/>
          <w:sz w:val="24"/>
          <w:szCs w:val="24"/>
        </w:rPr>
      </w:pPr>
      <w:r>
        <w:rPr>
          <w:rFonts w:ascii="Times New Roman" w:hAnsi="Times New Roman"/>
          <w:sz w:val="24"/>
          <w:szCs w:val="24"/>
        </w:rPr>
        <w:t xml:space="preserve">At the age-three lab visit </w:t>
      </w:r>
      <w:r w:rsidRPr="008360B7">
        <w:rPr>
          <w:rFonts w:ascii="Times New Roman" w:hAnsi="Times New Roman"/>
          <w:sz w:val="24"/>
          <w:szCs w:val="24"/>
        </w:rPr>
        <w:t>we will a</w:t>
      </w:r>
      <w:r w:rsidRPr="007E5F90">
        <w:rPr>
          <w:rFonts w:ascii="Times New Roman" w:hAnsi="Times New Roman"/>
          <w:sz w:val="24"/>
          <w:szCs w:val="24"/>
        </w:rPr>
        <w:t xml:space="preserve">dminister </w:t>
      </w:r>
      <w:r>
        <w:rPr>
          <w:rFonts w:ascii="Times New Roman" w:hAnsi="Times New Roman"/>
          <w:sz w:val="24"/>
          <w:szCs w:val="24"/>
        </w:rPr>
        <w:t>validated, reliable and developmentally sensitive measures of language, memory, executive functioning and socioemotional skills</w:t>
      </w:r>
      <w:r w:rsidRPr="00C64B26">
        <w:rPr>
          <w:rFonts w:ascii="Times New Roman" w:hAnsi="Times New Roman"/>
          <w:sz w:val="24"/>
          <w:szCs w:val="24"/>
        </w:rPr>
        <w:t xml:space="preserve">. </w:t>
      </w:r>
      <w:r>
        <w:rPr>
          <w:rFonts w:ascii="Times New Roman" w:hAnsi="Times New Roman"/>
          <w:sz w:val="24"/>
          <w:szCs w:val="24"/>
        </w:rPr>
        <w:t xml:space="preserve">We will also collect direct measures of young children’s brain development.  </w:t>
      </w:r>
    </w:p>
    <w:p w:rsidR="00221B91" w:rsidRPr="008D2EA5" w:rsidRDefault="00221B91" w:rsidP="00221B91">
      <w:pPr>
        <w:spacing w:after="120" w:line="240" w:lineRule="auto"/>
        <w:rPr>
          <w:rFonts w:ascii="Times New Roman" w:hAnsi="Times New Roman"/>
          <w:sz w:val="24"/>
          <w:szCs w:val="24"/>
        </w:rPr>
      </w:pPr>
      <w:r w:rsidRPr="00E475BF">
        <w:rPr>
          <w:rFonts w:ascii="Arial" w:hAnsi="Arial" w:cs="Arial"/>
          <w:b/>
          <w:sz w:val="24"/>
          <w:szCs w:val="24"/>
        </w:rPr>
        <w:t>Family processes that facilitate brain development</w:t>
      </w:r>
    </w:p>
    <w:p w:rsidR="00221B91" w:rsidRDefault="00221B91" w:rsidP="00221B91">
      <w:pPr>
        <w:spacing w:after="120" w:line="240" w:lineRule="auto"/>
        <w:rPr>
          <w:rFonts w:ascii="Times New Roman" w:hAnsi="Times New Roman"/>
          <w:sz w:val="24"/>
          <w:szCs w:val="24"/>
        </w:rPr>
      </w:pPr>
      <w:r w:rsidRPr="00DC6039">
        <w:rPr>
          <w:rFonts w:ascii="Times New Roman" w:hAnsi="Times New Roman"/>
          <w:sz w:val="24"/>
          <w:szCs w:val="24"/>
        </w:rPr>
        <w:t xml:space="preserve">If </w:t>
      </w:r>
      <w:r>
        <w:rPr>
          <w:rFonts w:ascii="Times New Roman" w:hAnsi="Times New Roman"/>
          <w:sz w:val="24"/>
          <w:szCs w:val="24"/>
        </w:rPr>
        <w:t xml:space="preserve">family </w:t>
      </w:r>
      <w:r w:rsidRPr="007E5F90">
        <w:rPr>
          <w:rFonts w:ascii="Times New Roman" w:hAnsi="Times New Roman"/>
          <w:sz w:val="24"/>
          <w:szCs w:val="24"/>
        </w:rPr>
        <w:t xml:space="preserve">poverty reduction shapes early brain development and cognitive functioning, it is important to </w:t>
      </w:r>
      <w:r>
        <w:rPr>
          <w:rFonts w:ascii="Times New Roman" w:hAnsi="Times New Roman"/>
          <w:sz w:val="24"/>
          <w:szCs w:val="24"/>
        </w:rPr>
        <w:t>identify the family processes that help pave the way.</w:t>
      </w:r>
      <w:r w:rsidRPr="00C64B26">
        <w:rPr>
          <w:rFonts w:ascii="Times New Roman" w:hAnsi="Times New Roman"/>
          <w:sz w:val="24"/>
          <w:szCs w:val="24"/>
        </w:rPr>
        <w:t xml:space="preserve"> First, additional resources enable parents to buy goods and services for their families and children that support cognitive development. These include higher quality h</w:t>
      </w:r>
      <w:r w:rsidRPr="001155C6">
        <w:rPr>
          <w:rFonts w:ascii="Times New Roman" w:hAnsi="Times New Roman"/>
          <w:sz w:val="24"/>
          <w:szCs w:val="24"/>
        </w:rPr>
        <w:t xml:space="preserve">ousing, nutrition and non-parental child care; more cognitively stimulating home environments and learning opportunities outside of the home; and, by reducing or restructuring work hours, more parental time spent with children. </w:t>
      </w:r>
    </w:p>
    <w:p w:rsidR="00221B91" w:rsidRPr="00A86167" w:rsidRDefault="00221B91" w:rsidP="00221B91">
      <w:pPr>
        <w:spacing w:after="120" w:line="240" w:lineRule="auto"/>
        <w:rPr>
          <w:rFonts w:ascii="Times New Roman" w:hAnsi="Times New Roman"/>
          <w:sz w:val="24"/>
          <w:szCs w:val="24"/>
        </w:rPr>
      </w:pPr>
      <w:r>
        <w:rPr>
          <w:rFonts w:ascii="Times New Roman" w:hAnsi="Times New Roman"/>
          <w:sz w:val="24"/>
          <w:szCs w:val="24"/>
        </w:rPr>
        <w:t>A second pathway is that additional economic resources may reduce parents’ own stress and improve their mental health. This may allow parents to devote more positive attention to their children, thus providing a more predictable family life, less conflicted relationships, and warmer and more responsive interactions</w:t>
      </w:r>
      <w:r w:rsidRPr="00F271FA">
        <w:rPr>
          <w:rFonts w:ascii="Times New Roman" w:hAnsi="Times New Roman"/>
          <w:sz w:val="24"/>
          <w:szCs w:val="24"/>
        </w:rPr>
        <w:t xml:space="preserve">. </w:t>
      </w:r>
    </w:p>
    <w:p w:rsidR="00221B91" w:rsidRDefault="00221B91" w:rsidP="00221B91">
      <w:pPr>
        <w:widowControl w:val="0"/>
        <w:spacing w:after="0" w:line="240" w:lineRule="auto"/>
        <w:rPr>
          <w:rFonts w:ascii="Arial" w:hAnsi="Arial" w:cs="Arial"/>
          <w:b/>
          <w:color w:val="000000"/>
          <w:sz w:val="24"/>
          <w:szCs w:val="24"/>
        </w:rPr>
      </w:pPr>
      <w:r w:rsidRPr="00A86167">
        <w:rPr>
          <w:rFonts w:ascii="Arial" w:hAnsi="Arial" w:cs="Arial"/>
          <w:b/>
          <w:color w:val="000000"/>
          <w:sz w:val="24"/>
          <w:szCs w:val="24"/>
        </w:rPr>
        <w:t>A Pilot Study</w:t>
      </w:r>
    </w:p>
    <w:p w:rsidR="00221B91" w:rsidRPr="008D3DA5" w:rsidRDefault="00221B91" w:rsidP="00221B91">
      <w:pPr>
        <w:widowControl w:val="0"/>
        <w:spacing w:after="0" w:line="240" w:lineRule="auto"/>
        <w:rPr>
          <w:rFonts w:ascii="Arial" w:hAnsi="Arial" w:cs="Arial"/>
          <w:b/>
          <w:color w:val="000000"/>
          <w:sz w:val="8"/>
          <w:szCs w:val="8"/>
        </w:rPr>
      </w:pPr>
    </w:p>
    <w:p w:rsidR="00221B91" w:rsidRDefault="00221B91" w:rsidP="00221B91">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A86167">
        <w:rPr>
          <w:rFonts w:ascii="Times New Roman" w:hAnsi="Times New Roman"/>
          <w:color w:val="000000"/>
          <w:sz w:val="24"/>
          <w:szCs w:val="24"/>
        </w:rPr>
        <w:t xml:space="preserve">n June 2014 we launched </w:t>
      </w:r>
      <w:r>
        <w:rPr>
          <w:rFonts w:ascii="Times New Roman" w:hAnsi="Times New Roman"/>
          <w:color w:val="000000"/>
          <w:sz w:val="24"/>
          <w:szCs w:val="24"/>
        </w:rPr>
        <w:t>a</w:t>
      </w:r>
      <w:r w:rsidRPr="00A86167">
        <w:rPr>
          <w:rFonts w:ascii="Times New Roman" w:hAnsi="Times New Roman"/>
          <w:color w:val="000000"/>
          <w:sz w:val="24"/>
          <w:szCs w:val="24"/>
        </w:rPr>
        <w:t xml:space="preserve"> pilot study of 30 poor mothers of newborns from New York Presbyterian Hospital/Columbia University Medical Center to assess baseline procedures, implementation of the debit </w:t>
      </w:r>
      <w:r w:rsidRPr="00A86167">
        <w:rPr>
          <w:rFonts w:ascii="Times New Roman" w:hAnsi="Times New Roman"/>
          <w:color w:val="000000"/>
          <w:sz w:val="24"/>
          <w:szCs w:val="24"/>
        </w:rPr>
        <w:lastRenderedPageBreak/>
        <w:t>card and cash transfer, and pilot data collection to inform the development of final survey data instruments and home assessments.  </w:t>
      </w:r>
      <w:r>
        <w:rPr>
          <w:rFonts w:ascii="Times New Roman" w:hAnsi="Times New Roman"/>
          <w:color w:val="000000"/>
          <w:sz w:val="24"/>
          <w:szCs w:val="24"/>
        </w:rPr>
        <w:t>T</w:t>
      </w:r>
      <w:r w:rsidRPr="00A86167">
        <w:rPr>
          <w:rFonts w:ascii="Times New Roman" w:hAnsi="Times New Roman"/>
          <w:sz w:val="24"/>
          <w:szCs w:val="24"/>
        </w:rPr>
        <w:t xml:space="preserve">he pre-paid debit card </w:t>
      </w:r>
      <w:r>
        <w:rPr>
          <w:rFonts w:ascii="Times New Roman" w:hAnsi="Times New Roman"/>
          <w:sz w:val="24"/>
          <w:szCs w:val="24"/>
        </w:rPr>
        <w:t>did</w:t>
      </w:r>
      <w:r w:rsidRPr="00A86167">
        <w:rPr>
          <w:rFonts w:ascii="Times New Roman" w:hAnsi="Times New Roman"/>
          <w:sz w:val="24"/>
          <w:szCs w:val="24"/>
        </w:rPr>
        <w:t xml:space="preserve"> not require a bank account, and </w:t>
      </w:r>
      <w:r>
        <w:rPr>
          <w:rFonts w:ascii="Times New Roman" w:hAnsi="Times New Roman"/>
          <w:sz w:val="24"/>
          <w:szCs w:val="24"/>
        </w:rPr>
        <w:t xml:space="preserve">could </w:t>
      </w:r>
      <w:r w:rsidRPr="00A86167">
        <w:rPr>
          <w:rFonts w:ascii="Times New Roman" w:hAnsi="Times New Roman"/>
          <w:sz w:val="24"/>
          <w:szCs w:val="24"/>
        </w:rPr>
        <w:t xml:space="preserve">be used to make purchases directly at stores (“point-of-service”) or to withdraw cash at ATMs or banks. Mothers consented to have </w:t>
      </w:r>
      <w:r>
        <w:rPr>
          <w:rFonts w:ascii="Times New Roman" w:hAnsi="Times New Roman"/>
          <w:sz w:val="24"/>
          <w:szCs w:val="24"/>
        </w:rPr>
        <w:t>the debit card company</w:t>
      </w:r>
      <w:r w:rsidRPr="00A86167">
        <w:rPr>
          <w:rFonts w:ascii="Times New Roman" w:hAnsi="Times New Roman"/>
          <w:sz w:val="24"/>
          <w:szCs w:val="24"/>
        </w:rPr>
        <w:t xml:space="preserve"> share </w:t>
      </w:r>
      <w:r>
        <w:rPr>
          <w:rFonts w:ascii="Times New Roman" w:hAnsi="Times New Roman"/>
          <w:sz w:val="24"/>
          <w:szCs w:val="24"/>
        </w:rPr>
        <w:t>data</w:t>
      </w:r>
      <w:r w:rsidRPr="00A86167">
        <w:rPr>
          <w:rFonts w:ascii="Times New Roman" w:hAnsi="Times New Roman"/>
          <w:sz w:val="24"/>
          <w:szCs w:val="24"/>
        </w:rPr>
        <w:t xml:space="preserve"> about debit card transactions with the research team. Cell-phone texts alerted each mother about monthly payments.</w:t>
      </w:r>
      <w:r w:rsidRPr="00A86167">
        <w:rPr>
          <w:rFonts w:ascii="Times New Roman" w:hAnsi="Times New Roman"/>
          <w:color w:val="000000"/>
          <w:sz w:val="24"/>
          <w:szCs w:val="24"/>
        </w:rPr>
        <w:t xml:space="preserve"> Thirty mothers participated in the baseline survey, indicated a willingness to be contacted for future data collection, and agreed to participate in randomization to one of two cash receipt conditions.  </w:t>
      </w:r>
    </w:p>
    <w:p w:rsidR="00221B91" w:rsidRDefault="00221B91" w:rsidP="00221B91">
      <w:pPr>
        <w:widowControl w:val="0"/>
        <w:spacing w:before="240" w:after="0" w:line="240" w:lineRule="auto"/>
        <w:rPr>
          <w:rFonts w:ascii="Times New Roman" w:hAnsi="Times New Roman"/>
          <w:color w:val="000000"/>
          <w:sz w:val="24"/>
          <w:szCs w:val="24"/>
        </w:rPr>
      </w:pPr>
      <w:r w:rsidRPr="00C6047A">
        <w:rPr>
          <w:rFonts w:ascii="Times New Roman" w:hAnsi="Times New Roman"/>
          <w:color w:val="000000"/>
          <w:sz w:val="24"/>
          <w:szCs w:val="24"/>
        </w:rPr>
        <w:t>After completing a baseline interview, 15 of the 30 mothers were randomly assigned to receive $100/month for 12 months (smaller payments than in the proposed study), and 15 were assigned to receive $20/month for 12 months. Debit cards were given out immediately following the baseline interview; all mothers used their cards within 6 weeks and regularly thereafter. Very few reported substantial issues with the card, such as a loss or theft, fraudulent charges, or needing help resetting PINS. When their infants reached their first birthdays, the mothers completed a survey interview with questions about parenting and family expenditures. While the results should be viewed with caution because of the small sample size, we found some evidence that the higher monthly income reduced household chaos and increased mother-child learning activities and child care expenditures.  The pilot study suggests that study implementation, methods of income transfer and research strategy are feasible with low-income moth</w:t>
      </w:r>
      <w:r w:rsidRPr="00A86167">
        <w:rPr>
          <w:rFonts w:ascii="Times New Roman" w:hAnsi="Times New Roman"/>
          <w:color w:val="000000"/>
          <w:sz w:val="24"/>
          <w:szCs w:val="24"/>
        </w:rPr>
        <w:t>ers with infants, in ways that can support the research at scale.</w:t>
      </w:r>
    </w:p>
    <w:p w:rsidR="00221B91" w:rsidRPr="00221B91" w:rsidRDefault="00221B91" w:rsidP="00221B91">
      <w:pPr>
        <w:widowControl w:val="0"/>
        <w:spacing w:after="0" w:line="240" w:lineRule="auto"/>
        <w:rPr>
          <w:rFonts w:ascii="Times New Roman" w:hAnsi="Times New Roman"/>
          <w:color w:val="000000"/>
          <w:sz w:val="20"/>
          <w:szCs w:val="20"/>
        </w:rPr>
      </w:pPr>
    </w:p>
    <w:p w:rsidR="00221B91" w:rsidRPr="009F4234" w:rsidRDefault="00221B91" w:rsidP="00221B91">
      <w:pPr>
        <w:spacing w:after="120" w:line="240" w:lineRule="auto"/>
        <w:rPr>
          <w:rFonts w:ascii="Times New Roman" w:hAnsi="Times New Roman"/>
          <w:sz w:val="24"/>
          <w:szCs w:val="24"/>
        </w:rPr>
      </w:pPr>
      <w:r w:rsidRPr="00E475BF">
        <w:rPr>
          <w:rFonts w:ascii="Arial" w:hAnsi="Arial" w:cs="Arial"/>
          <w:b/>
          <w:sz w:val="24"/>
          <w:szCs w:val="24"/>
        </w:rPr>
        <w:t xml:space="preserve">Timeline </w:t>
      </w:r>
    </w:p>
    <w:p w:rsidR="00221B91" w:rsidRDefault="00221B91" w:rsidP="00221B91">
      <w:pPr>
        <w:spacing w:after="0" w:line="240" w:lineRule="auto"/>
        <w:rPr>
          <w:rFonts w:ascii="Times New Roman" w:hAnsi="Times New Roman"/>
          <w:sz w:val="24"/>
          <w:szCs w:val="24"/>
        </w:rPr>
      </w:pPr>
      <w:r>
        <w:rPr>
          <w:rFonts w:ascii="Times New Roman" w:hAnsi="Times New Roman"/>
          <w:sz w:val="24"/>
          <w:szCs w:val="24"/>
        </w:rPr>
        <w:t xml:space="preserve">We </w:t>
      </w:r>
      <w:r w:rsidR="00976D09">
        <w:rPr>
          <w:rFonts w:ascii="Times New Roman" w:hAnsi="Times New Roman"/>
          <w:sz w:val="24"/>
          <w:szCs w:val="24"/>
        </w:rPr>
        <w:t xml:space="preserve">have just begun a six month survey development period with an expected enrollment start date of April 1, 2018. </w:t>
      </w:r>
      <w:r>
        <w:rPr>
          <w:rFonts w:ascii="Times New Roman" w:hAnsi="Times New Roman"/>
          <w:sz w:val="24"/>
          <w:szCs w:val="24"/>
        </w:rPr>
        <w:t>The 1,000 mothers and infants will be recruited between months 7 and 18</w:t>
      </w:r>
      <w:r w:rsidR="00EA4925">
        <w:rPr>
          <w:rFonts w:ascii="Times New Roman" w:hAnsi="Times New Roman"/>
          <w:sz w:val="24"/>
          <w:szCs w:val="24"/>
        </w:rPr>
        <w:t xml:space="preserve"> of the project</w:t>
      </w:r>
      <w:r>
        <w:rPr>
          <w:rFonts w:ascii="Times New Roman" w:hAnsi="Times New Roman"/>
          <w:sz w:val="24"/>
          <w:szCs w:val="24"/>
        </w:rPr>
        <w:t>. Between months 19 and 31, recruited infants would be celebrating their first birthdays, at which time we will conduct telephone interviews with their mothers. In-home interviews timed to children’s second birthdays will take place over months 32 to 43 of the project. Third-birthday lab visits would take place between months 44 and 55. Analyses would begin with partial data from the lab assessments during months 49 to 55 and would be completed by the end of the 60</w:t>
      </w:r>
      <w:r w:rsidRPr="0073668B">
        <w:rPr>
          <w:rFonts w:ascii="Times New Roman" w:hAnsi="Times New Roman"/>
          <w:sz w:val="24"/>
          <w:szCs w:val="24"/>
          <w:vertAlign w:val="superscript"/>
        </w:rPr>
        <w:t>th</w:t>
      </w:r>
      <w:r>
        <w:rPr>
          <w:rFonts w:ascii="Times New Roman" w:hAnsi="Times New Roman"/>
          <w:sz w:val="24"/>
          <w:szCs w:val="24"/>
        </w:rPr>
        <w:t xml:space="preserve"> month. We are eager to follow the s</w:t>
      </w:r>
      <w:r w:rsidRPr="00D04486">
        <w:rPr>
          <w:rFonts w:ascii="Times New Roman" w:hAnsi="Times New Roman"/>
          <w:sz w:val="24"/>
          <w:szCs w:val="24"/>
        </w:rPr>
        <w:t>ample beyond the children’s third birthdays, providing we collect find meaningful impacts o</w:t>
      </w:r>
      <w:r>
        <w:rPr>
          <w:rFonts w:ascii="Times New Roman" w:hAnsi="Times New Roman"/>
          <w:sz w:val="24"/>
          <w:szCs w:val="24"/>
        </w:rPr>
        <w:t>n child and family functioning.</w:t>
      </w:r>
    </w:p>
    <w:p w:rsidR="00221B91" w:rsidRPr="00221B91" w:rsidRDefault="00221B91" w:rsidP="00221B91">
      <w:pPr>
        <w:spacing w:after="0" w:line="240" w:lineRule="auto"/>
        <w:rPr>
          <w:rFonts w:ascii="Arial" w:hAnsi="Arial" w:cs="Arial"/>
          <w:b/>
          <w:sz w:val="20"/>
          <w:szCs w:val="20"/>
        </w:rPr>
      </w:pPr>
    </w:p>
    <w:p w:rsidR="00221B91" w:rsidRDefault="00221B91" w:rsidP="00221B91">
      <w:pPr>
        <w:spacing w:after="0" w:line="240" w:lineRule="auto"/>
        <w:rPr>
          <w:rFonts w:ascii="Arial" w:hAnsi="Arial" w:cs="Arial"/>
          <w:b/>
          <w:sz w:val="24"/>
          <w:szCs w:val="24"/>
        </w:rPr>
      </w:pPr>
      <w:r w:rsidRPr="00F271FA">
        <w:rPr>
          <w:rFonts w:ascii="Arial" w:hAnsi="Arial" w:cs="Arial"/>
          <w:b/>
          <w:sz w:val="24"/>
          <w:szCs w:val="24"/>
        </w:rPr>
        <w:t>Connections to policy</w:t>
      </w:r>
    </w:p>
    <w:p w:rsidR="00221B91" w:rsidRPr="008D3DA5" w:rsidRDefault="00221B91" w:rsidP="00221B91">
      <w:pPr>
        <w:spacing w:after="0" w:line="240" w:lineRule="auto"/>
        <w:rPr>
          <w:rFonts w:ascii="Arial" w:hAnsi="Arial" w:cs="Arial"/>
          <w:b/>
          <w:sz w:val="8"/>
          <w:szCs w:val="8"/>
        </w:rPr>
      </w:pPr>
    </w:p>
    <w:p w:rsidR="005645A1" w:rsidRDefault="00221B91" w:rsidP="00BC1212">
      <w:pPr>
        <w:spacing w:after="0" w:line="240" w:lineRule="auto"/>
      </w:pPr>
      <w:r>
        <w:rPr>
          <w:rFonts w:ascii="Times New Roman" w:hAnsi="Times New Roman"/>
          <w:sz w:val="24"/>
          <w:szCs w:val="24"/>
        </w:rPr>
        <w:t>F</w:t>
      </w:r>
      <w:r w:rsidRPr="00F271FA">
        <w:rPr>
          <w:rFonts w:ascii="Times New Roman" w:hAnsi="Times New Roman"/>
          <w:sz w:val="24"/>
          <w:szCs w:val="24"/>
        </w:rPr>
        <w:t xml:space="preserve">indings from our project will inform policy proposals </w:t>
      </w:r>
      <w:r>
        <w:rPr>
          <w:rFonts w:ascii="Times New Roman" w:hAnsi="Times New Roman"/>
          <w:sz w:val="24"/>
          <w:szCs w:val="24"/>
        </w:rPr>
        <w:t>across</w:t>
      </w:r>
      <w:r w:rsidRPr="00F271FA">
        <w:rPr>
          <w:rFonts w:ascii="Times New Roman" w:hAnsi="Times New Roman"/>
          <w:sz w:val="24"/>
          <w:szCs w:val="24"/>
        </w:rPr>
        <w:t xml:space="preserve"> a host of federal and state program</w:t>
      </w:r>
      <w:r>
        <w:rPr>
          <w:rFonts w:ascii="Times New Roman" w:hAnsi="Times New Roman"/>
          <w:sz w:val="24"/>
          <w:szCs w:val="24"/>
        </w:rPr>
        <w:t xml:space="preserve">s. The Earned Income Tax Credit, </w:t>
      </w:r>
      <w:r w:rsidRPr="00F271FA">
        <w:rPr>
          <w:rFonts w:ascii="Times New Roman" w:hAnsi="Times New Roman"/>
          <w:sz w:val="24"/>
          <w:szCs w:val="24"/>
        </w:rPr>
        <w:t>SNAP</w:t>
      </w:r>
      <w:r>
        <w:rPr>
          <w:rFonts w:ascii="Times New Roman" w:hAnsi="Times New Roman"/>
          <w:sz w:val="24"/>
          <w:szCs w:val="24"/>
        </w:rPr>
        <w:t>,</w:t>
      </w:r>
      <w:r w:rsidRPr="00F271FA">
        <w:rPr>
          <w:rFonts w:ascii="Times New Roman" w:hAnsi="Times New Roman"/>
          <w:sz w:val="24"/>
          <w:szCs w:val="24"/>
        </w:rPr>
        <w:t xml:space="preserve"> TANF </w:t>
      </w:r>
      <w:r>
        <w:rPr>
          <w:rFonts w:ascii="Times New Roman" w:hAnsi="Times New Roman"/>
          <w:sz w:val="24"/>
          <w:szCs w:val="24"/>
        </w:rPr>
        <w:t xml:space="preserve">and </w:t>
      </w:r>
      <w:r w:rsidRPr="00F271FA">
        <w:rPr>
          <w:rFonts w:ascii="Times New Roman" w:hAnsi="Times New Roman"/>
          <w:sz w:val="24"/>
          <w:szCs w:val="24"/>
        </w:rPr>
        <w:t xml:space="preserve">Housing Choice Vouchers are </w:t>
      </w:r>
      <w:r>
        <w:rPr>
          <w:rFonts w:ascii="Times New Roman" w:hAnsi="Times New Roman"/>
          <w:sz w:val="24"/>
          <w:szCs w:val="24"/>
        </w:rPr>
        <w:t xml:space="preserve">all </w:t>
      </w:r>
      <w:r w:rsidRPr="00F271FA">
        <w:rPr>
          <w:rFonts w:ascii="Times New Roman" w:hAnsi="Times New Roman"/>
          <w:sz w:val="24"/>
          <w:szCs w:val="24"/>
        </w:rPr>
        <w:t xml:space="preserve">fiercely debated in today’s budget battles. Our study’s $4,000 annual payment is within the range of </w:t>
      </w:r>
      <w:r>
        <w:rPr>
          <w:rFonts w:ascii="Times New Roman" w:hAnsi="Times New Roman"/>
          <w:sz w:val="24"/>
          <w:szCs w:val="24"/>
        </w:rPr>
        <w:t xml:space="preserve">these </w:t>
      </w:r>
      <w:r w:rsidRPr="00F271FA">
        <w:rPr>
          <w:rFonts w:ascii="Times New Roman" w:hAnsi="Times New Roman"/>
          <w:sz w:val="24"/>
          <w:szCs w:val="24"/>
        </w:rPr>
        <w:t>benefit</w:t>
      </w:r>
      <w:r>
        <w:rPr>
          <w:rFonts w:ascii="Times New Roman" w:hAnsi="Times New Roman"/>
          <w:sz w:val="24"/>
          <w:szCs w:val="24"/>
        </w:rPr>
        <w:t>s</w:t>
      </w:r>
      <w:r w:rsidRPr="00F271FA">
        <w:rPr>
          <w:rFonts w:ascii="Times New Roman" w:hAnsi="Times New Roman"/>
          <w:sz w:val="24"/>
          <w:szCs w:val="24"/>
        </w:rPr>
        <w:t>.</w:t>
      </w:r>
      <w:r>
        <w:rPr>
          <w:rFonts w:ascii="Times New Roman" w:hAnsi="Times New Roman"/>
          <w:sz w:val="24"/>
          <w:szCs w:val="24"/>
        </w:rPr>
        <w:t xml:space="preserve"> O</w:t>
      </w:r>
      <w:r w:rsidRPr="00F271FA">
        <w:rPr>
          <w:rFonts w:ascii="Times New Roman" w:hAnsi="Times New Roman"/>
          <w:sz w:val="24"/>
          <w:szCs w:val="24"/>
        </w:rPr>
        <w:t>ur study will be the first to provide definitive evidence on the extent to which young children’s cognitive</w:t>
      </w:r>
      <w:r>
        <w:rPr>
          <w:rFonts w:ascii="Times New Roman" w:hAnsi="Times New Roman"/>
          <w:sz w:val="24"/>
          <w:szCs w:val="24"/>
        </w:rPr>
        <w:t>, emotional and brain</w:t>
      </w:r>
      <w:r w:rsidRPr="00F271FA">
        <w:rPr>
          <w:rFonts w:ascii="Times New Roman" w:hAnsi="Times New Roman"/>
          <w:sz w:val="24"/>
          <w:szCs w:val="24"/>
        </w:rPr>
        <w:t xml:space="preserve"> development is affected by </w:t>
      </w:r>
      <w:r>
        <w:rPr>
          <w:rFonts w:ascii="Times New Roman" w:hAnsi="Times New Roman"/>
          <w:sz w:val="24"/>
          <w:szCs w:val="24"/>
        </w:rPr>
        <w:t xml:space="preserve">increased </w:t>
      </w:r>
      <w:r w:rsidRPr="00F271FA">
        <w:rPr>
          <w:rFonts w:ascii="Times New Roman" w:hAnsi="Times New Roman"/>
          <w:sz w:val="24"/>
          <w:szCs w:val="24"/>
        </w:rPr>
        <w:t>income</w:t>
      </w:r>
      <w:r>
        <w:rPr>
          <w:rFonts w:ascii="Times New Roman" w:hAnsi="Times New Roman"/>
          <w:sz w:val="24"/>
          <w:szCs w:val="24"/>
        </w:rPr>
        <w:t>.</w:t>
      </w:r>
    </w:p>
    <w:sectPr w:rsidR="005645A1" w:rsidSect="00153DFD">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2A" w:rsidRDefault="00331E2A">
      <w:pPr>
        <w:spacing w:after="0" w:line="240" w:lineRule="auto"/>
      </w:pPr>
      <w:r>
        <w:separator/>
      </w:r>
    </w:p>
  </w:endnote>
  <w:endnote w:type="continuationSeparator" w:id="0">
    <w:p w:rsidR="00331E2A" w:rsidRDefault="0033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968"/>
      <w:docPartObj>
        <w:docPartGallery w:val="Page Numbers (Bottom of Page)"/>
        <w:docPartUnique/>
      </w:docPartObj>
    </w:sdtPr>
    <w:sdtEndPr>
      <w:rPr>
        <w:rFonts w:ascii="Times New Roman" w:hAnsi="Times New Roman"/>
        <w:noProof/>
      </w:rPr>
    </w:sdtEndPr>
    <w:sdtContent>
      <w:p w:rsidR="00A86973" w:rsidRPr="00A86973" w:rsidRDefault="00221B91">
        <w:pPr>
          <w:pStyle w:val="Footer"/>
          <w:jc w:val="right"/>
          <w:rPr>
            <w:rFonts w:ascii="Times New Roman" w:hAnsi="Times New Roman"/>
          </w:rPr>
        </w:pPr>
        <w:r w:rsidRPr="00A86973">
          <w:rPr>
            <w:rFonts w:ascii="Times New Roman" w:hAnsi="Times New Roman"/>
          </w:rPr>
          <w:fldChar w:fldCharType="begin"/>
        </w:r>
        <w:r w:rsidRPr="00A86973">
          <w:rPr>
            <w:rFonts w:ascii="Times New Roman" w:hAnsi="Times New Roman"/>
          </w:rPr>
          <w:instrText xml:space="preserve"> PAGE   \* MERGEFORMAT </w:instrText>
        </w:r>
        <w:r w:rsidRPr="00A86973">
          <w:rPr>
            <w:rFonts w:ascii="Times New Roman" w:hAnsi="Times New Roman"/>
          </w:rPr>
          <w:fldChar w:fldCharType="separate"/>
        </w:r>
        <w:r w:rsidR="005E36F0">
          <w:rPr>
            <w:rFonts w:ascii="Times New Roman" w:hAnsi="Times New Roman"/>
            <w:noProof/>
          </w:rPr>
          <w:t>3</w:t>
        </w:r>
        <w:r w:rsidRPr="00A86973">
          <w:rPr>
            <w:rFonts w:ascii="Times New Roman" w:hAnsi="Times New Roman"/>
            <w:noProof/>
          </w:rPr>
          <w:fldChar w:fldCharType="end"/>
        </w:r>
      </w:p>
    </w:sdtContent>
  </w:sdt>
  <w:p w:rsidR="004A09C5" w:rsidRDefault="00331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2A" w:rsidRDefault="00331E2A">
      <w:pPr>
        <w:spacing w:after="0" w:line="240" w:lineRule="auto"/>
      </w:pPr>
      <w:r>
        <w:separator/>
      </w:r>
    </w:p>
  </w:footnote>
  <w:footnote w:type="continuationSeparator" w:id="0">
    <w:p w:rsidR="00331E2A" w:rsidRDefault="00331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9B" w:rsidRDefault="00221B91" w:rsidP="00FA7349">
    <w:pPr>
      <w:pStyle w:val="Header"/>
    </w:pPr>
    <w:r>
      <w:fldChar w:fldCharType="begin"/>
    </w:r>
    <w:r>
      <w:instrText xml:space="preserve"> DATE \@ "M/d/yyyy" </w:instrText>
    </w:r>
    <w:r>
      <w:fldChar w:fldCharType="separate"/>
    </w:r>
    <w:r w:rsidR="005E36F0">
      <w:rPr>
        <w:noProof/>
      </w:rPr>
      <w:t>11/23/2017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91"/>
    <w:rsid w:val="00153DFD"/>
    <w:rsid w:val="00221B91"/>
    <w:rsid w:val="00331E2A"/>
    <w:rsid w:val="005278E3"/>
    <w:rsid w:val="005645A1"/>
    <w:rsid w:val="005E36F0"/>
    <w:rsid w:val="005F3BBA"/>
    <w:rsid w:val="005F4419"/>
    <w:rsid w:val="007262A5"/>
    <w:rsid w:val="00803969"/>
    <w:rsid w:val="00834935"/>
    <w:rsid w:val="008A300B"/>
    <w:rsid w:val="00976D09"/>
    <w:rsid w:val="00B36850"/>
    <w:rsid w:val="00BC1212"/>
    <w:rsid w:val="00BF12E5"/>
    <w:rsid w:val="00C71F50"/>
    <w:rsid w:val="00CA5016"/>
    <w:rsid w:val="00D9648C"/>
    <w:rsid w:val="00D9717E"/>
    <w:rsid w:val="00EA4925"/>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1"/>
    <w:rPr>
      <w:rFonts w:ascii="Calibri" w:eastAsia="Times New Roman" w:hAnsi="Calibri" w:cs="Times New Roman"/>
    </w:rPr>
  </w:style>
  <w:style w:type="paragraph" w:styleId="Footer">
    <w:name w:val="footer"/>
    <w:basedOn w:val="Normal"/>
    <w:link w:val="FooterChar"/>
    <w:uiPriority w:val="99"/>
    <w:unhideWhenUsed/>
    <w:rsid w:val="0022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1"/>
    <w:rPr>
      <w:rFonts w:ascii="Calibri" w:eastAsia="Times New Roman" w:hAnsi="Calibri" w:cs="Times New Roman"/>
    </w:rPr>
  </w:style>
  <w:style w:type="character" w:styleId="EndnoteReference">
    <w:name w:val="endnote reference"/>
    <w:uiPriority w:val="99"/>
    <w:semiHidden/>
    <w:unhideWhenUsed/>
    <w:rsid w:val="00221B91"/>
    <w:rPr>
      <w:vertAlign w:val="superscript"/>
    </w:rPr>
  </w:style>
  <w:style w:type="paragraph" w:styleId="BalloonText">
    <w:name w:val="Balloon Text"/>
    <w:basedOn w:val="Normal"/>
    <w:link w:val="BalloonTextChar"/>
    <w:uiPriority w:val="99"/>
    <w:semiHidden/>
    <w:unhideWhenUsed/>
    <w:rsid w:val="0022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1"/>
    <w:rPr>
      <w:rFonts w:ascii="Calibri" w:eastAsia="Times New Roman" w:hAnsi="Calibri" w:cs="Times New Roman"/>
    </w:rPr>
  </w:style>
  <w:style w:type="paragraph" w:styleId="Footer">
    <w:name w:val="footer"/>
    <w:basedOn w:val="Normal"/>
    <w:link w:val="FooterChar"/>
    <w:uiPriority w:val="99"/>
    <w:unhideWhenUsed/>
    <w:rsid w:val="0022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1"/>
    <w:rPr>
      <w:rFonts w:ascii="Calibri" w:eastAsia="Times New Roman" w:hAnsi="Calibri" w:cs="Times New Roman"/>
    </w:rPr>
  </w:style>
  <w:style w:type="character" w:styleId="EndnoteReference">
    <w:name w:val="endnote reference"/>
    <w:uiPriority w:val="99"/>
    <w:semiHidden/>
    <w:unhideWhenUsed/>
    <w:rsid w:val="00221B91"/>
    <w:rPr>
      <w:vertAlign w:val="superscript"/>
    </w:rPr>
  </w:style>
  <w:style w:type="paragraph" w:styleId="BalloonText">
    <w:name w:val="Balloon Text"/>
    <w:basedOn w:val="Normal"/>
    <w:link w:val="BalloonTextChar"/>
    <w:uiPriority w:val="99"/>
    <w:semiHidden/>
    <w:unhideWhenUsed/>
    <w:rsid w:val="0022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Noble</dc:creator>
  <cp:lastModifiedBy>Greg Duncan</cp:lastModifiedBy>
  <cp:revision>2</cp:revision>
  <dcterms:created xsi:type="dcterms:W3CDTF">2017-11-23T15:55:00Z</dcterms:created>
  <dcterms:modified xsi:type="dcterms:W3CDTF">2017-11-23T15:55:00Z</dcterms:modified>
</cp:coreProperties>
</file>