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5750F" w14:textId="77777777" w:rsidR="000A0556" w:rsidRDefault="00FE7FE6" w:rsidP="00D01F1D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55752A" wp14:editId="0655752B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4695825" cy="609600"/>
            <wp:effectExtent l="0" t="0" r="9525" b="0"/>
            <wp:wrapSquare wrapText="bothSides"/>
            <wp:docPr id="1" name="Picture 1" descr="http://www.chem.uci.edu/sites/all/themes/chem/img/chemist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.uci.edu/sites/all/themes/chem/img/chemistry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5752C" wp14:editId="0655752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153275" cy="609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609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89000"/>
                              </a:schemeClr>
                            </a:gs>
                            <a:gs pos="23000">
                              <a:schemeClr val="accent1">
                                <a:lumMod val="89000"/>
                              </a:schemeClr>
                            </a:gs>
                            <a:gs pos="69000">
                              <a:schemeClr val="accent1">
                                <a:lumMod val="75000"/>
                              </a:schemeClr>
                            </a:gs>
                            <a:gs pos="97000">
                              <a:schemeClr val="accent1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14F50" id="Rectangle 2" o:spid="_x0000_s1026" style="position:absolute;margin-left:512.05pt;margin-top:.75pt;width:563.25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mI5gIAABsHAAAOAAAAZHJzL2Uyb0RvYy54bWysVVtP2zAUfp+0/2D5fSQNtKURKapATJMY&#10;IGDi2ThOE8nx8Wz3tl+/YzsJ5aJtTLw4xz7371xycrptJVkLYxtQBR0dpJQIxaFs1LKgP+4vvhxT&#10;Yh1TJZOgREF3wtLT+edPJxudiwxqkKUwBI0om290QWvndJ4klteiZfYAtFDIrMC0zOHVLJPSsA1a&#10;b2WSpekk2YAptQEurMXX88ik82C/qgR311VlhSOyoBibC6cJ56M/k/kJy5eG6brhXRjsP6JoWaPQ&#10;6WDqnDlGVqZ5ZaptuAELlTvg0CZQVQ0XIQfMZpS+yOauZlqEXBAcqweY7MeZ5VfrG0OasqAZJYq1&#10;WKJbBI2ppRQk8/BstM1R6k7fmO5mkfS5bivT+i9mQbYB0t0Aqdg6wvFxOhofZtMxJRx5k3Q2SQPm&#10;yZO2NtZ9FdASTxTUoPeAJFtfWoceUbQX6QAuLxopA21RJBJEA6KSBs3QPOJMGrJmWHbGuVBuFFhy&#10;1X6HMr4fz9IhmEEl+FvafaPZoZfzL4PUxxiehADeYXg6/reIZ9N3Ruzl+7oMSQ5QYAWWPdKauZr4&#10;o6C8MVz69mR5hQW5B984fs58lHHWOgrnraNw5iLVFRYNRTeGdVVNfL/FDguU20nhXUh1KypsVOyp&#10;7G/FsDUrRazRvrfnmQWDffCD7dgmg+TzQsegfbIo71VF2DCD8h+7JCoPGsEzKDcot40C81ZmEnu3&#10;8xzlEbE9aDz5COUOx9hA3G9W84sGp+mSWXfDDC40LAcuaXeNRyVhU1DoKEpqML/eevfyuGeQS8kG&#10;F2RB7c8VM4IS+U3hrM1GR0e+yuFyNJ5meDH7nMd9jlq1Z4C9McLfgeaB9PJO9mRloH3AXb7wXpHF&#10;FEff2GXO9Jczh3dk4d+Ai8Ui0LhFsRsv1Z3m3rhH1W+L++0DM7pbKQ6X0RX0y5TlLzZLlPWaChYr&#10;B1UT1s4Trh3euIH7XvV/C7/i9+9B6umfNv8NAAD//wMAUEsDBBQABgAIAAAAIQAF6u+k3AAAAAYB&#10;AAAPAAAAZHJzL2Rvd25yZXYueG1sTI/NTsMwEITvSLyDtUjcqNO/tAlxKlqJGxcKCI5uvMQR8TqK&#10;3SZ5e7YnuO3srGa+LXaja8UF+9B4UjCfJSCQKm8aqhW8vz0/bEGEqMno1hMqmDDArry9KXRu/ECv&#10;eDnGWnAIhVwrsDF2uZShsuh0mPkOib1v3zsdWfa1NL0eONy1cpEkqXS6IW6wusODxerneHYK9vth&#10;RXb7NR2WHy/Tqtlky/QzU+r+bnx6BBFxjH/HcMVndCiZ6eTPZIJoFfAjkbdrEFdzvkh5OinINmuQ&#10;ZSH/45e/AAAA//8DAFBLAQItABQABgAIAAAAIQC2gziS/gAAAOEBAAATAAAAAAAAAAAAAAAAAAAA&#10;AABbQ29udGVudF9UeXBlc10ueG1sUEsBAi0AFAAGAAgAAAAhADj9If/WAAAAlAEAAAsAAAAAAAAA&#10;AAAAAAAALwEAAF9yZWxzLy5yZWxzUEsBAi0AFAAGAAgAAAAhAKC72YjmAgAAGwcAAA4AAAAAAAAA&#10;AAAAAAAALgIAAGRycy9lMm9Eb2MueG1sUEsBAi0AFAAGAAgAAAAhAAXq76TcAAAABgEAAA8AAAAA&#10;AAAAAAAAAAAAQAUAAGRycy9kb3ducmV2LnhtbFBLBQYAAAAABAAEAPMAAABJBgAAAAA=&#10;" fillcolor="#3f89ce [2852]" strokecolor="#1f4d78 [1604]" strokeweight="1pt">
                <v:fill color2="#2b6ca8 [2244]" focusposition=".5,.5" focussize="" colors="0 #408bce;15073f #408bce;45220f #2e75b6;63570f #2b6da9" focus="100%" type="gradientRadial"/>
                <w10:wrap anchorx="margin"/>
              </v:rect>
            </w:pict>
          </mc:Fallback>
        </mc:AlternateContent>
      </w:r>
    </w:p>
    <w:p w14:paraId="06557510" w14:textId="77777777" w:rsidR="000A0556" w:rsidRDefault="000A0556" w:rsidP="00D01F1D">
      <w:pPr>
        <w:jc w:val="center"/>
        <w:rPr>
          <w:b/>
          <w:sz w:val="28"/>
        </w:rPr>
      </w:pPr>
    </w:p>
    <w:p w14:paraId="06557511" w14:textId="77777777" w:rsidR="00FE7FE6" w:rsidRDefault="00FE7FE6" w:rsidP="00D01F1D">
      <w:pPr>
        <w:jc w:val="center"/>
        <w:rPr>
          <w:b/>
          <w:sz w:val="28"/>
        </w:rPr>
      </w:pPr>
    </w:p>
    <w:p w14:paraId="06557512" w14:textId="6A1AF771" w:rsidR="007C4EE7" w:rsidRDefault="00ED411B" w:rsidP="00D01F1D">
      <w:pPr>
        <w:jc w:val="center"/>
        <w:rPr>
          <w:b/>
          <w:sz w:val="28"/>
        </w:rPr>
      </w:pPr>
      <w:r>
        <w:rPr>
          <w:b/>
          <w:sz w:val="28"/>
        </w:rPr>
        <w:t xml:space="preserve">Glowing Pickle. </w:t>
      </w:r>
    </w:p>
    <w:p w14:paraId="2793A024" w14:textId="17633664" w:rsidR="00210C09" w:rsidRPr="00210C09" w:rsidRDefault="00210C09" w:rsidP="00210C09">
      <w:pPr>
        <w:rPr>
          <w:sz w:val="28"/>
        </w:rPr>
      </w:pPr>
      <w:r>
        <w:rPr>
          <w:sz w:val="28"/>
        </w:rPr>
        <w:t xml:space="preserve">Note: This can fit in either the </w:t>
      </w:r>
      <w:proofErr w:type="spellStart"/>
      <w:r>
        <w:rPr>
          <w:sz w:val="28"/>
        </w:rPr>
        <w:t>electrochem</w:t>
      </w:r>
      <w:proofErr w:type="spellEnd"/>
      <w:r>
        <w:rPr>
          <w:sz w:val="28"/>
        </w:rPr>
        <w:t xml:space="preserve"> or quantum portions of the course depending on whether you want to focus on the redox reactions or the atomic spectra portions. </w:t>
      </w:r>
    </w:p>
    <w:p w14:paraId="06557513" w14:textId="77777777" w:rsidR="00F97359" w:rsidRDefault="00D01F1D" w:rsidP="0072410A">
      <w:r w:rsidRPr="00D01F1D">
        <w:rPr>
          <w:b/>
        </w:rPr>
        <w:t>Chemical available:</w:t>
      </w:r>
      <w:r>
        <w:t xml:space="preserve"> </w:t>
      </w:r>
    </w:p>
    <w:p w14:paraId="06557514" w14:textId="77777777" w:rsidR="00F97359" w:rsidRDefault="005C6578" w:rsidP="0072410A">
      <w:r>
        <w:t>Saturated solution of CuCl</w:t>
      </w:r>
      <w:r w:rsidR="004A0026" w:rsidRPr="004A0026">
        <w:rPr>
          <w:vertAlign w:val="subscript"/>
        </w:rPr>
        <w:t>2</w:t>
      </w:r>
      <w:r w:rsidR="004A0026">
        <w:t xml:space="preserve"> (optional)</w:t>
      </w:r>
    </w:p>
    <w:p w14:paraId="06557515" w14:textId="77777777" w:rsidR="004A0026" w:rsidRDefault="004A0026" w:rsidP="0072410A">
      <w:r>
        <w:t>Saturated solution of LiCl (optional)</w:t>
      </w:r>
    </w:p>
    <w:p w14:paraId="06557518" w14:textId="77777777" w:rsidR="005C6578" w:rsidRDefault="00D01F1D" w:rsidP="00757C1C">
      <w:r w:rsidRPr="00D01F1D">
        <w:rPr>
          <w:b/>
        </w:rPr>
        <w:t>Materials for demonstration provided in kit:</w:t>
      </w:r>
      <w:r w:rsidR="005C6578" w:rsidRPr="005C6578">
        <w:t xml:space="preserve"> </w:t>
      </w:r>
    </w:p>
    <w:p w14:paraId="06557519" w14:textId="3CCB230D" w:rsidR="003D7505" w:rsidRDefault="003D7505" w:rsidP="00757C1C">
      <w:r>
        <w:t xml:space="preserve">2 </w:t>
      </w:r>
      <w:r w:rsidR="00ED54FC">
        <w:t>zinc electrodes</w:t>
      </w:r>
    </w:p>
    <w:p w14:paraId="580C745A" w14:textId="072620D6" w:rsidR="00ED54FC" w:rsidRDefault="00ED54FC" w:rsidP="00757C1C">
      <w:r>
        <w:t xml:space="preserve">Wires with alligator clips. </w:t>
      </w:r>
    </w:p>
    <w:p w14:paraId="5CC65ED9" w14:textId="6E4506BA" w:rsidR="000F51A6" w:rsidRDefault="000F51A6" w:rsidP="00757C1C">
      <w:r>
        <w:t xml:space="preserve">6V battery </w:t>
      </w:r>
    </w:p>
    <w:p w14:paraId="69200F58" w14:textId="6202F4D6" w:rsidR="002E5F33" w:rsidRDefault="002E5F33" w:rsidP="00757C1C">
      <w:r>
        <w:t xml:space="preserve">AC leads. </w:t>
      </w:r>
    </w:p>
    <w:p w14:paraId="0655751C" w14:textId="77777777" w:rsidR="00ED411B" w:rsidRDefault="00D01F1D" w:rsidP="00D01F1D">
      <w:r w:rsidRPr="00D01F1D">
        <w:rPr>
          <w:b/>
        </w:rPr>
        <w:t>Materials used for multiple demos to add in</w:t>
      </w:r>
      <w:r>
        <w:t xml:space="preserve">: </w:t>
      </w:r>
    </w:p>
    <w:p w14:paraId="0655751E" w14:textId="7C2933A9" w:rsidR="00610200" w:rsidRPr="00882077" w:rsidRDefault="00ED411B" w:rsidP="00757C1C">
      <w:proofErr w:type="spellStart"/>
      <w:r>
        <w:t>Variac</w:t>
      </w:r>
      <w:proofErr w:type="spellEnd"/>
    </w:p>
    <w:p w14:paraId="06557520" w14:textId="034B3016" w:rsidR="00610200" w:rsidRDefault="00C10847" w:rsidP="00757C1C">
      <w:r w:rsidRPr="00C10847">
        <w:rPr>
          <w:b/>
        </w:rPr>
        <w:t>Materials you must grab immediately before:</w:t>
      </w:r>
      <w:r w:rsidR="00774A6F">
        <w:rPr>
          <w:b/>
        </w:rPr>
        <w:t xml:space="preserve"> </w:t>
      </w:r>
      <w:r w:rsidR="003D7505">
        <w:t xml:space="preserve">a pickle, any whole pickle is fine. </w:t>
      </w:r>
      <w:r w:rsidR="004A0026">
        <w:t xml:space="preserve">Please pick this up at your local grocery store or refrigerator. </w:t>
      </w:r>
    </w:p>
    <w:p w14:paraId="06557521" w14:textId="77777777" w:rsidR="00D01F1D" w:rsidRDefault="00D01F1D" w:rsidP="00D01F1D">
      <w:r w:rsidRPr="00D01F1D">
        <w:rPr>
          <w:b/>
        </w:rPr>
        <w:t>Procedure for in class demo</w:t>
      </w:r>
      <w:r>
        <w:t xml:space="preserve">: </w:t>
      </w:r>
    </w:p>
    <w:p w14:paraId="06557522" w14:textId="77777777" w:rsidR="00ED411B" w:rsidRDefault="00ED411B" w:rsidP="00F97359">
      <w:r>
        <w:t xml:space="preserve">Place </w:t>
      </w:r>
      <w:r w:rsidR="004A0026">
        <w:t>electrodes</w:t>
      </w:r>
      <w:r>
        <w:t xml:space="preserve"> into the pickle pointing horizontally. </w:t>
      </w:r>
    </w:p>
    <w:p w14:paraId="06557523" w14:textId="2682B251" w:rsidR="00ED411B" w:rsidRDefault="00ED411B" w:rsidP="00F97359">
      <w:r>
        <w:t xml:space="preserve">Attach an alligator leads to flat end of </w:t>
      </w:r>
      <w:r w:rsidR="00493468">
        <w:t>electrodes</w:t>
      </w:r>
    </w:p>
    <w:p w14:paraId="5A6E62B5" w14:textId="73752F4A" w:rsidR="00493468" w:rsidRDefault="00493468" w:rsidP="00F97359">
      <w:r>
        <w:t xml:space="preserve">Plug in </w:t>
      </w:r>
      <w:proofErr w:type="spellStart"/>
      <w:r>
        <w:t>variac</w:t>
      </w:r>
      <w:proofErr w:type="spellEnd"/>
      <w:r>
        <w:t xml:space="preserve"> (if desired) and c</w:t>
      </w:r>
      <w:r w:rsidR="00ED411B">
        <w:t xml:space="preserve">onnect leads to power supply, dim lights and watch it glow. </w:t>
      </w:r>
      <w:r>
        <w:t xml:space="preserve">Adjust </w:t>
      </w:r>
      <w:proofErr w:type="spellStart"/>
      <w:r>
        <w:t>variac</w:t>
      </w:r>
      <w:proofErr w:type="spellEnd"/>
      <w:r>
        <w:t xml:space="preserve"> if desired. </w:t>
      </w:r>
    </w:p>
    <w:p w14:paraId="06557525" w14:textId="56BAE6B9" w:rsidR="004A0026" w:rsidRDefault="004A0026" w:rsidP="00F97359">
      <w:r>
        <w:t>Optional: Soak another pickle in CuCl</w:t>
      </w:r>
      <w:r w:rsidRPr="004A0026">
        <w:rPr>
          <w:vertAlign w:val="subscript"/>
        </w:rPr>
        <w:t>2</w:t>
      </w:r>
      <w:r>
        <w:t xml:space="preserve"> (green) or LiCl (</w:t>
      </w:r>
      <w:proofErr w:type="spellStart"/>
      <w:r>
        <w:t>redish</w:t>
      </w:r>
      <w:proofErr w:type="spellEnd"/>
      <w:r>
        <w:t>) before the experiment</w:t>
      </w:r>
      <w:r w:rsidR="00882077">
        <w:t xml:space="preserve">. These are supplied in the kit in a bottle that can be used for soaking. </w:t>
      </w:r>
      <w:r>
        <w:t xml:space="preserve"> </w:t>
      </w:r>
    </w:p>
    <w:p w14:paraId="06557528" w14:textId="25CD09CA" w:rsidR="00F97359" w:rsidRPr="00DF6CCD" w:rsidRDefault="00DF6CCD" w:rsidP="00F97359">
      <w:pPr>
        <w:rPr>
          <w:b/>
        </w:rPr>
      </w:pPr>
      <w:r w:rsidRPr="00DF6CCD">
        <w:rPr>
          <w:b/>
        </w:rPr>
        <w:t xml:space="preserve">Waste: </w:t>
      </w:r>
      <w:r w:rsidR="0006763E">
        <w:t xml:space="preserve">Throw the pickle away. Leave the salt solutions (if they are contaminated from the pickles, either dispose of the solutions if your lab is equipped, or </w:t>
      </w:r>
      <w:r w:rsidR="00D25B8D">
        <w:t xml:space="preserve">return to the stockroom and </w:t>
      </w:r>
      <w:r w:rsidR="0006763E">
        <w:t xml:space="preserve">notify Amanda </w:t>
      </w:r>
      <w:r w:rsidR="00D25B8D">
        <w:t>Holton, ajholton.uci@gmail.com</w:t>
      </w:r>
      <w:r w:rsidR="0006763E">
        <w:t xml:space="preserve"> </w:t>
      </w:r>
      <w:proofErr w:type="gramStart"/>
      <w:r w:rsidR="0006763E">
        <w:t>an</w:t>
      </w:r>
      <w:proofErr w:type="gramEnd"/>
      <w:r w:rsidR="0006763E">
        <w:t xml:space="preserve"> she will ensure they are disposed of properly). </w:t>
      </w:r>
    </w:p>
    <w:p w14:paraId="06557529" w14:textId="77777777" w:rsidR="005B3DA2" w:rsidRPr="00DF6CCD" w:rsidRDefault="005B3DA2" w:rsidP="00D01F1D">
      <w:pPr>
        <w:rPr>
          <w:b/>
        </w:rPr>
      </w:pPr>
      <w:bookmarkStart w:id="0" w:name="_GoBack"/>
      <w:bookmarkEnd w:id="0"/>
    </w:p>
    <w:sectPr w:rsidR="005B3DA2" w:rsidRPr="00DF6CCD" w:rsidSect="00FE7F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1D"/>
    <w:rsid w:val="00057AFB"/>
    <w:rsid w:val="0006763E"/>
    <w:rsid w:val="000A0556"/>
    <w:rsid w:val="000A726F"/>
    <w:rsid w:val="000F51A6"/>
    <w:rsid w:val="00166A0C"/>
    <w:rsid w:val="00210C09"/>
    <w:rsid w:val="00261891"/>
    <w:rsid w:val="002E5F33"/>
    <w:rsid w:val="003864DE"/>
    <w:rsid w:val="003D7505"/>
    <w:rsid w:val="00483ECA"/>
    <w:rsid w:val="00493468"/>
    <w:rsid w:val="004A0026"/>
    <w:rsid w:val="004C4EE0"/>
    <w:rsid w:val="00514E66"/>
    <w:rsid w:val="00583943"/>
    <w:rsid w:val="005B3DA2"/>
    <w:rsid w:val="005C6578"/>
    <w:rsid w:val="00610200"/>
    <w:rsid w:val="0072410A"/>
    <w:rsid w:val="00732D11"/>
    <w:rsid w:val="00757C1C"/>
    <w:rsid w:val="00774A6F"/>
    <w:rsid w:val="007C4EE7"/>
    <w:rsid w:val="00882077"/>
    <w:rsid w:val="00A23FAE"/>
    <w:rsid w:val="00A376FD"/>
    <w:rsid w:val="00C10847"/>
    <w:rsid w:val="00C5789A"/>
    <w:rsid w:val="00CF1D4E"/>
    <w:rsid w:val="00D01F1D"/>
    <w:rsid w:val="00D15859"/>
    <w:rsid w:val="00D25B8D"/>
    <w:rsid w:val="00DF6CCD"/>
    <w:rsid w:val="00E36136"/>
    <w:rsid w:val="00ED411B"/>
    <w:rsid w:val="00ED54FC"/>
    <w:rsid w:val="00F336F2"/>
    <w:rsid w:val="00F97359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750F"/>
  <w15:chartTrackingRefBased/>
  <w15:docId w15:val="{C37DC53E-85B2-4910-8A06-BB9E0914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9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Brindley</dc:creator>
  <cp:keywords/>
  <dc:description/>
  <cp:lastModifiedBy>Amanda Holton</cp:lastModifiedBy>
  <cp:revision>13</cp:revision>
  <cp:lastPrinted>2017-11-13T04:18:00Z</cp:lastPrinted>
  <dcterms:created xsi:type="dcterms:W3CDTF">2014-05-30T00:09:00Z</dcterms:created>
  <dcterms:modified xsi:type="dcterms:W3CDTF">2017-11-13T04:19:00Z</dcterms:modified>
</cp:coreProperties>
</file>