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362A" w14:textId="77777777"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743639" wp14:editId="4774363A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363B" wp14:editId="4774363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14:paraId="4774362B" w14:textId="77777777" w:rsidR="000A0556" w:rsidRDefault="000A0556" w:rsidP="00D01F1D">
      <w:pPr>
        <w:jc w:val="center"/>
        <w:rPr>
          <w:b/>
          <w:sz w:val="28"/>
        </w:rPr>
      </w:pPr>
    </w:p>
    <w:p w14:paraId="4774362C" w14:textId="77777777" w:rsidR="00FE7FE6" w:rsidRDefault="00FE7FE6" w:rsidP="00D01F1D">
      <w:pPr>
        <w:jc w:val="center"/>
        <w:rPr>
          <w:b/>
          <w:sz w:val="28"/>
        </w:rPr>
      </w:pPr>
    </w:p>
    <w:p w14:paraId="4774362D" w14:textId="10B08C13" w:rsidR="007C4EE7" w:rsidRPr="000A0556" w:rsidRDefault="00983D3F" w:rsidP="00D01F1D">
      <w:pPr>
        <w:jc w:val="center"/>
        <w:rPr>
          <w:b/>
          <w:sz w:val="28"/>
        </w:rPr>
      </w:pPr>
      <w:r>
        <w:rPr>
          <w:b/>
          <w:sz w:val="28"/>
        </w:rPr>
        <w:t>VSEPR Workshop</w:t>
      </w:r>
      <w:r w:rsidR="0072410A">
        <w:rPr>
          <w:b/>
          <w:sz w:val="28"/>
        </w:rPr>
        <w:t xml:space="preserve"> </w:t>
      </w:r>
    </w:p>
    <w:p w14:paraId="4774362F" w14:textId="14B61965" w:rsidR="00C10847" w:rsidRDefault="00D01F1D" w:rsidP="00D01F1D">
      <w:r w:rsidRPr="00D01F1D">
        <w:rPr>
          <w:b/>
        </w:rPr>
        <w:t>Chemical available:</w:t>
      </w:r>
      <w:r>
        <w:t xml:space="preserve"> </w:t>
      </w:r>
      <w:r w:rsidR="000C7CE1">
        <w:t xml:space="preserve"> </w:t>
      </w:r>
      <w:r w:rsidR="00983D3F">
        <w:t>NONE</w:t>
      </w:r>
    </w:p>
    <w:p w14:paraId="47743633" w14:textId="27C3F25B" w:rsidR="00C10847" w:rsidRDefault="00D01F1D" w:rsidP="00983D3F">
      <w:r w:rsidRPr="00D01F1D">
        <w:rPr>
          <w:b/>
        </w:rPr>
        <w:t xml:space="preserve">Materials for demonstration provided in kit: </w:t>
      </w:r>
      <w:r w:rsidR="00983D3F" w:rsidRPr="00983D3F">
        <w:t xml:space="preserve">VESPR </w:t>
      </w:r>
      <w:r w:rsidR="00983D3F">
        <w:t>Modeling Kit</w:t>
      </w:r>
    </w:p>
    <w:p w14:paraId="1521AB53" w14:textId="77777777" w:rsidR="00983D3F" w:rsidRDefault="00C10847" w:rsidP="000C7CE1">
      <w:pPr>
        <w:rPr>
          <w:b/>
        </w:rPr>
      </w:pPr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</w:p>
    <w:p w14:paraId="47743635" w14:textId="47B64088" w:rsidR="0072410A" w:rsidRDefault="00983D3F" w:rsidP="000C7CE1">
      <w:r w:rsidRPr="00983D3F">
        <w:t xml:space="preserve">Post or </w:t>
      </w:r>
      <w:r>
        <w:t>e</w:t>
      </w:r>
      <w:r w:rsidRPr="00983D3F">
        <w:t xml:space="preserve">mail </w:t>
      </w:r>
      <w:r>
        <w:t xml:space="preserve">the worksheet file and ask them to buy candy and toothpicks to bring to class. </w:t>
      </w:r>
    </w:p>
    <w:p w14:paraId="35D66FC8" w14:textId="45782286" w:rsidR="00983D3F" w:rsidRPr="00983D3F" w:rsidRDefault="00983D3F" w:rsidP="000C7CE1">
      <w:pPr>
        <w:rPr>
          <w:b/>
        </w:rPr>
      </w:pPr>
      <w:r>
        <w:t xml:space="preserve">Suggested candy: Dots, broken up gummy worms, other gummy candies of similar size and shape. </w:t>
      </w:r>
    </w:p>
    <w:p w14:paraId="47743636" w14:textId="77777777"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14:paraId="47743638" w14:textId="6DFD99E3" w:rsidR="00DF6CCD" w:rsidRPr="00983D3F" w:rsidRDefault="00983D3F" w:rsidP="00D01F1D">
      <w:r>
        <w:t>Have students predict structures or follow alon</w:t>
      </w:r>
      <w:bookmarkStart w:id="0" w:name="_GoBack"/>
      <w:bookmarkEnd w:id="0"/>
      <w:r>
        <w:t xml:space="preserve">g with you as you build them. </w:t>
      </w:r>
    </w:p>
    <w:sectPr w:rsidR="00DF6CCD" w:rsidRPr="00983D3F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D"/>
    <w:rsid w:val="000A0556"/>
    <w:rsid w:val="000A726F"/>
    <w:rsid w:val="000C7CE1"/>
    <w:rsid w:val="00261891"/>
    <w:rsid w:val="002B761E"/>
    <w:rsid w:val="00483ECA"/>
    <w:rsid w:val="0072410A"/>
    <w:rsid w:val="00774A6F"/>
    <w:rsid w:val="007C4EE7"/>
    <w:rsid w:val="00983D3F"/>
    <w:rsid w:val="00A23FAE"/>
    <w:rsid w:val="00C10847"/>
    <w:rsid w:val="00D01F1D"/>
    <w:rsid w:val="00DF6CCD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362A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Holton</cp:lastModifiedBy>
  <cp:revision>4</cp:revision>
  <dcterms:created xsi:type="dcterms:W3CDTF">2014-05-30T17:35:00Z</dcterms:created>
  <dcterms:modified xsi:type="dcterms:W3CDTF">2017-11-11T07:07:00Z</dcterms:modified>
</cp:coreProperties>
</file>