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A3" w:rsidRPr="00ED06F8" w:rsidRDefault="008A3AA3" w:rsidP="00ED06F8">
      <w:pPr>
        <w:jc w:val="center"/>
        <w:rPr>
          <w:b/>
        </w:rPr>
      </w:pPr>
      <w:r w:rsidRPr="00ED06F8">
        <w:rPr>
          <w:b/>
        </w:rPr>
        <w:t xml:space="preserve">Points to Ponder on </w:t>
      </w:r>
      <w:r w:rsidR="00787DE6">
        <w:rPr>
          <w:b/>
        </w:rPr>
        <w:t xml:space="preserve">John </w:t>
      </w:r>
      <w:r w:rsidRPr="00ED06F8">
        <w:rPr>
          <w:b/>
        </w:rPr>
        <w:t>Keats’s odes</w:t>
      </w:r>
    </w:p>
    <w:p w:rsidR="008A3AA3" w:rsidRDefault="008A3AA3"/>
    <w:p w:rsidR="00A355DB" w:rsidRDefault="00ED06F8">
      <w:r>
        <w:rPr>
          <w:noProof/>
        </w:rPr>
        <w:drawing>
          <wp:inline distT="0" distB="0" distL="0" distR="0">
            <wp:extent cx="2946400" cy="4677582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17" cy="467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DB" w:rsidRDefault="00A355DB"/>
    <w:p w:rsidR="00ED06F8" w:rsidRDefault="00ED06F8"/>
    <w:p w:rsidR="00ED06F8" w:rsidRDefault="00ED06F8">
      <w:r>
        <w:t xml:space="preserve">What might it mean to address a poem to something or someone?  </w:t>
      </w:r>
    </w:p>
    <w:p w:rsidR="00ED06F8" w:rsidRDefault="00ED06F8">
      <w:r>
        <w:t xml:space="preserve">Why select each of these particular persons/things as subjects for an ode?  </w:t>
      </w:r>
    </w:p>
    <w:p w:rsidR="00ED06F8" w:rsidRDefault="00ED06F8">
      <w:r>
        <w:t>What does each subject seem to represent to the speaker?</w:t>
      </w:r>
    </w:p>
    <w:p w:rsidR="00ED06F8" w:rsidRDefault="00ED06F8"/>
    <w:p w:rsidR="00ED06F8" w:rsidRDefault="00ED06F8">
      <w:r>
        <w:t>All</w:t>
      </w:r>
      <w:r w:rsidR="00787DE6">
        <w:t xml:space="preserve"> of these odes address persons </w:t>
      </w:r>
      <w:r>
        <w:t xml:space="preserve">or things as if they were persons.  What are the implications of this?   </w:t>
      </w:r>
    </w:p>
    <w:p w:rsidR="00ED06F8" w:rsidRDefault="00ED06F8"/>
    <w:p w:rsidR="000E558E" w:rsidRDefault="00ED06F8">
      <w:r>
        <w:t xml:space="preserve">How does the speaker understand his relationship to the subjects of these poems?  Does that relationship change over the course of the poem?  </w:t>
      </w:r>
    </w:p>
    <w:p w:rsidR="00ED06F8" w:rsidRDefault="00787DE6">
      <w:r>
        <w:t>Does the speaker seem, by the end of the poem, to be changed in some way?</w:t>
      </w:r>
    </w:p>
    <w:sectPr w:rsidR="00ED06F8" w:rsidSect="00ED06F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3AA3"/>
    <w:rsid w:val="000E558E"/>
    <w:rsid w:val="00425BBA"/>
    <w:rsid w:val="00787DE6"/>
    <w:rsid w:val="008A3AA3"/>
    <w:rsid w:val="00A355DB"/>
    <w:rsid w:val="00BC0D44"/>
    <w:rsid w:val="00ED06F8"/>
    <w:rsid w:val="00F95E6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</Words>
  <Characters>462</Characters>
  <Application>Microsoft Macintosh Word</Application>
  <DocSecurity>0</DocSecurity>
  <Lines>3</Lines>
  <Paragraphs>1</Paragraphs>
  <ScaleCrop>false</ScaleCrop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4</cp:revision>
  <dcterms:created xsi:type="dcterms:W3CDTF">2019-09-23T15:12:00Z</dcterms:created>
  <dcterms:modified xsi:type="dcterms:W3CDTF">2019-10-05T20:56:00Z</dcterms:modified>
</cp:coreProperties>
</file>