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D7" w:rsidRPr="009F25B7" w:rsidRDefault="00CD7DD7" w:rsidP="009F25B7">
      <w:pPr>
        <w:pStyle w:val="Title"/>
        <w:rPr>
          <w:sz w:val="40"/>
          <w:szCs w:val="40"/>
        </w:rPr>
      </w:pPr>
      <w:r w:rsidRPr="009F25B7">
        <w:rPr>
          <w:sz w:val="40"/>
          <w:szCs w:val="40"/>
        </w:rPr>
        <w:t>UCI LMS Recent Grad Survey</w:t>
      </w:r>
    </w:p>
    <w:p w:rsidR="00F42041" w:rsidRDefault="009F25B7" w:rsidP="00F42041">
      <w:pPr>
        <w:pStyle w:val="Heading1"/>
        <w:spacing w:before="240" w:line="240" w:lineRule="auto"/>
        <w:contextualSpacing/>
        <w:rPr>
          <w:rFonts w:asciiTheme="minorHAnsi" w:hAnsiTheme="minorHAnsi"/>
          <w:color w:val="auto"/>
          <w:sz w:val="24"/>
          <w:szCs w:val="24"/>
        </w:rPr>
      </w:pPr>
      <w:r w:rsidRPr="00E76BAB">
        <w:rPr>
          <w:rFonts w:asciiTheme="minorHAnsi" w:hAnsiTheme="minorHAnsi"/>
          <w:color w:val="auto"/>
          <w:sz w:val="24"/>
          <w:szCs w:val="24"/>
        </w:rPr>
        <w:t xml:space="preserve">When asked to </w:t>
      </w:r>
      <w:proofErr w:type="gramStart"/>
      <w:r w:rsidRPr="00E76BAB">
        <w:rPr>
          <w:rFonts w:asciiTheme="minorHAnsi" w:hAnsiTheme="minorHAnsi"/>
          <w:color w:val="auto"/>
          <w:sz w:val="24"/>
          <w:szCs w:val="24"/>
        </w:rPr>
        <w:t>Compare</w:t>
      </w:r>
      <w:proofErr w:type="gramEnd"/>
      <w:r w:rsidRPr="00E76BAB">
        <w:rPr>
          <w:rFonts w:asciiTheme="minorHAnsi" w:hAnsiTheme="minorHAnsi"/>
          <w:color w:val="auto"/>
          <w:sz w:val="24"/>
          <w:szCs w:val="24"/>
        </w:rPr>
        <w:t xml:space="preserve"> EEE with other LMS that they have used, responders generally </w:t>
      </w:r>
      <w:r w:rsidR="006A588A">
        <w:rPr>
          <w:rFonts w:asciiTheme="minorHAnsi" w:hAnsiTheme="minorHAnsi"/>
          <w:color w:val="auto"/>
          <w:sz w:val="24"/>
          <w:szCs w:val="24"/>
        </w:rPr>
        <w:t>really liked</w:t>
      </w:r>
      <w:r w:rsidRPr="00E76BAB">
        <w:rPr>
          <w:rFonts w:asciiTheme="minorHAnsi" w:hAnsiTheme="minorHAnsi"/>
          <w:color w:val="auto"/>
          <w:sz w:val="24"/>
          <w:szCs w:val="24"/>
        </w:rPr>
        <w:t xml:space="preserve"> EEE.</w:t>
      </w:r>
    </w:p>
    <w:p w:rsidR="009F25B7" w:rsidRPr="00E76BAB" w:rsidRDefault="00377959" w:rsidP="00F42041">
      <w:pPr>
        <w:pStyle w:val="Heading1"/>
        <w:spacing w:before="120" w:line="240" w:lineRule="auto"/>
        <w:jc w:val="center"/>
        <w:rPr>
          <w:rFonts w:asciiTheme="minorHAnsi" w:hAnsiTheme="minorHAnsi"/>
          <w:color w:val="auto"/>
          <w:sz w:val="24"/>
          <w:szCs w:val="24"/>
        </w:rPr>
      </w:pPr>
      <w:r w:rsidRPr="00E76BAB">
        <w:rPr>
          <w:rFonts w:asciiTheme="minorHAnsi" w:hAnsiTheme="minorHAnsi"/>
          <w:color w:val="auto"/>
          <w:sz w:val="24"/>
          <w:szCs w:val="24"/>
        </w:rPr>
        <w:t>Total</w:t>
      </w:r>
      <w:r w:rsidR="009F25B7" w:rsidRPr="00E76BAB">
        <w:rPr>
          <w:rFonts w:asciiTheme="minorHAnsi" w:hAnsiTheme="minorHAnsi"/>
          <w:color w:val="auto"/>
          <w:sz w:val="24"/>
          <w:szCs w:val="24"/>
        </w:rPr>
        <w:t xml:space="preserve"> Positive and Negative Comments</w:t>
      </w:r>
    </w:p>
    <w:p w:rsidR="00377959" w:rsidRPr="00E76BAB" w:rsidRDefault="00377959" w:rsidP="00E76BAB">
      <w:pPr>
        <w:pStyle w:val="Heading1"/>
        <w:spacing w:before="0" w:after="120" w:line="240" w:lineRule="auto"/>
        <w:contextualSpacing/>
        <w:jc w:val="center"/>
        <w:rPr>
          <w:rFonts w:asciiTheme="minorHAnsi" w:hAnsiTheme="minorHAnsi"/>
          <w:b w:val="0"/>
          <w:i/>
          <w:color w:val="auto"/>
          <w:sz w:val="24"/>
          <w:szCs w:val="24"/>
        </w:rPr>
      </w:pPr>
      <w:r w:rsidRPr="00E76BAB">
        <w:rPr>
          <w:rFonts w:asciiTheme="minorHAnsi" w:hAnsiTheme="minorHAnsi"/>
          <w:b w:val="0"/>
          <w:i/>
          <w:color w:val="auto"/>
          <w:sz w:val="24"/>
          <w:szCs w:val="24"/>
        </w:rPr>
        <w:t>(</w:t>
      </w:r>
      <w:proofErr w:type="gramStart"/>
      <w:r w:rsidRPr="00E76BAB">
        <w:rPr>
          <w:rFonts w:asciiTheme="minorHAnsi" w:hAnsiTheme="minorHAnsi"/>
          <w:b w:val="0"/>
          <w:i/>
          <w:color w:val="auto"/>
          <w:sz w:val="24"/>
          <w:szCs w:val="24"/>
        </w:rPr>
        <w:t>heavily</w:t>
      </w:r>
      <w:proofErr w:type="gramEnd"/>
      <w:r w:rsidRPr="00E76BAB">
        <w:rPr>
          <w:rFonts w:asciiTheme="minorHAnsi" w:hAnsiTheme="minorHAnsi"/>
          <w:b w:val="0"/>
          <w:i/>
          <w:color w:val="auto"/>
          <w:sz w:val="24"/>
          <w:szCs w:val="24"/>
        </w:rPr>
        <w:t xml:space="preserve"> skewed by the dominance of Blackboard as the comparison LMS)</w:t>
      </w:r>
    </w:p>
    <w:tbl>
      <w:tblPr>
        <w:tblStyle w:val="TableGrid"/>
        <w:tblW w:w="0" w:type="auto"/>
        <w:jc w:val="center"/>
        <w:tblLook w:val="04A0"/>
      </w:tblPr>
      <w:tblGrid>
        <w:gridCol w:w="2522"/>
        <w:gridCol w:w="2484"/>
        <w:gridCol w:w="2484"/>
        <w:gridCol w:w="2086"/>
      </w:tblGrid>
      <w:tr w:rsidR="00C53A0D" w:rsidRPr="00E76BAB" w:rsidTr="00E76BAB">
        <w:trPr>
          <w:jc w:val="center"/>
        </w:trPr>
        <w:tc>
          <w:tcPr>
            <w:tcW w:w="2522" w:type="dxa"/>
            <w:vAlign w:val="center"/>
          </w:tcPr>
          <w:p w:rsidR="00C53A0D" w:rsidRPr="00E76BAB" w:rsidRDefault="00C53A0D" w:rsidP="00377959">
            <w:pPr>
              <w:jc w:val="center"/>
              <w:rPr>
                <w:sz w:val="24"/>
                <w:szCs w:val="24"/>
              </w:rPr>
            </w:pPr>
          </w:p>
        </w:tc>
        <w:tc>
          <w:tcPr>
            <w:tcW w:w="2484" w:type="dxa"/>
            <w:vAlign w:val="center"/>
          </w:tcPr>
          <w:p w:rsidR="00C53A0D" w:rsidRPr="00E76BAB" w:rsidRDefault="00C53A0D" w:rsidP="00377959">
            <w:pPr>
              <w:jc w:val="center"/>
              <w:rPr>
                <w:sz w:val="24"/>
                <w:szCs w:val="24"/>
              </w:rPr>
            </w:pPr>
            <w:r w:rsidRPr="00E76BAB">
              <w:rPr>
                <w:sz w:val="24"/>
                <w:szCs w:val="24"/>
              </w:rPr>
              <w:t xml:space="preserve">Total Number of Positive Comments across all Comparison </w:t>
            </w:r>
            <w:proofErr w:type="spellStart"/>
            <w:r w:rsidRPr="00E76BAB">
              <w:rPr>
                <w:sz w:val="24"/>
                <w:szCs w:val="24"/>
              </w:rPr>
              <w:t>LMSes</w:t>
            </w:r>
            <w:proofErr w:type="spellEnd"/>
          </w:p>
        </w:tc>
        <w:tc>
          <w:tcPr>
            <w:tcW w:w="2484" w:type="dxa"/>
            <w:vAlign w:val="center"/>
          </w:tcPr>
          <w:p w:rsidR="00C53A0D" w:rsidRPr="00E76BAB" w:rsidRDefault="00C53A0D" w:rsidP="00E76BAB">
            <w:pPr>
              <w:jc w:val="center"/>
              <w:rPr>
                <w:sz w:val="24"/>
                <w:szCs w:val="24"/>
              </w:rPr>
            </w:pPr>
            <w:r w:rsidRPr="00E76BAB">
              <w:rPr>
                <w:sz w:val="24"/>
                <w:szCs w:val="24"/>
              </w:rPr>
              <w:t xml:space="preserve">Total Number of </w:t>
            </w:r>
            <w:r w:rsidR="00E76BAB" w:rsidRPr="00E76BAB">
              <w:rPr>
                <w:sz w:val="24"/>
                <w:szCs w:val="24"/>
              </w:rPr>
              <w:t>Negative</w:t>
            </w:r>
            <w:r w:rsidRPr="00E76BAB">
              <w:rPr>
                <w:sz w:val="24"/>
                <w:szCs w:val="24"/>
              </w:rPr>
              <w:t xml:space="preserve"> Comments across all Comparison </w:t>
            </w:r>
            <w:proofErr w:type="spellStart"/>
            <w:r w:rsidRPr="00E76BAB">
              <w:rPr>
                <w:sz w:val="24"/>
                <w:szCs w:val="24"/>
              </w:rPr>
              <w:t>LMSes</w:t>
            </w:r>
            <w:proofErr w:type="spellEnd"/>
          </w:p>
        </w:tc>
        <w:tc>
          <w:tcPr>
            <w:tcW w:w="2086" w:type="dxa"/>
          </w:tcPr>
          <w:p w:rsidR="00C53A0D" w:rsidRPr="00E76BAB" w:rsidRDefault="00C53A0D" w:rsidP="00377959">
            <w:pPr>
              <w:jc w:val="center"/>
              <w:rPr>
                <w:sz w:val="24"/>
                <w:szCs w:val="24"/>
              </w:rPr>
            </w:pPr>
            <w:r w:rsidRPr="00E76BAB">
              <w:rPr>
                <w:sz w:val="24"/>
                <w:szCs w:val="24"/>
              </w:rPr>
              <w:t>Ratio of + to - Comments</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EEE</w:t>
            </w:r>
          </w:p>
        </w:tc>
        <w:tc>
          <w:tcPr>
            <w:tcW w:w="2484" w:type="dxa"/>
            <w:vAlign w:val="center"/>
          </w:tcPr>
          <w:p w:rsidR="00C53A0D" w:rsidRPr="00E76BAB" w:rsidRDefault="00C53A0D" w:rsidP="00377959">
            <w:pPr>
              <w:jc w:val="center"/>
              <w:rPr>
                <w:sz w:val="24"/>
                <w:szCs w:val="24"/>
              </w:rPr>
            </w:pPr>
            <w:r w:rsidRPr="00E76BAB">
              <w:rPr>
                <w:sz w:val="24"/>
                <w:szCs w:val="24"/>
              </w:rPr>
              <w:t>46</w:t>
            </w:r>
          </w:p>
        </w:tc>
        <w:tc>
          <w:tcPr>
            <w:tcW w:w="2484" w:type="dxa"/>
            <w:vAlign w:val="center"/>
          </w:tcPr>
          <w:p w:rsidR="00C53A0D" w:rsidRPr="00E76BAB" w:rsidRDefault="00C53A0D" w:rsidP="00377959">
            <w:pPr>
              <w:jc w:val="center"/>
              <w:rPr>
                <w:sz w:val="24"/>
                <w:szCs w:val="24"/>
              </w:rPr>
            </w:pPr>
            <w:r w:rsidRPr="00E76BAB">
              <w:rPr>
                <w:sz w:val="24"/>
                <w:szCs w:val="24"/>
              </w:rPr>
              <w:t>10</w:t>
            </w:r>
          </w:p>
        </w:tc>
        <w:tc>
          <w:tcPr>
            <w:tcW w:w="2086" w:type="dxa"/>
          </w:tcPr>
          <w:p w:rsidR="00C53A0D" w:rsidRPr="00E76BAB" w:rsidRDefault="00C53A0D" w:rsidP="00377959">
            <w:pPr>
              <w:jc w:val="center"/>
              <w:rPr>
                <w:sz w:val="24"/>
                <w:szCs w:val="24"/>
              </w:rPr>
            </w:pPr>
            <w:r w:rsidRPr="00E76BAB">
              <w:rPr>
                <w:sz w:val="24"/>
                <w:szCs w:val="24"/>
              </w:rPr>
              <w:t>82%</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Blackboard (26 users)</w:t>
            </w:r>
          </w:p>
        </w:tc>
        <w:tc>
          <w:tcPr>
            <w:tcW w:w="2484" w:type="dxa"/>
            <w:vAlign w:val="center"/>
          </w:tcPr>
          <w:p w:rsidR="00C53A0D" w:rsidRPr="00E76BAB" w:rsidRDefault="00C53A0D" w:rsidP="00377959">
            <w:pPr>
              <w:jc w:val="center"/>
              <w:rPr>
                <w:sz w:val="24"/>
                <w:szCs w:val="24"/>
              </w:rPr>
            </w:pPr>
            <w:r w:rsidRPr="00E76BAB">
              <w:rPr>
                <w:sz w:val="24"/>
                <w:szCs w:val="24"/>
              </w:rPr>
              <w:t>16</w:t>
            </w:r>
          </w:p>
        </w:tc>
        <w:tc>
          <w:tcPr>
            <w:tcW w:w="2484" w:type="dxa"/>
            <w:vAlign w:val="center"/>
          </w:tcPr>
          <w:p w:rsidR="00C53A0D" w:rsidRPr="00E76BAB" w:rsidRDefault="00C53A0D" w:rsidP="00377959">
            <w:pPr>
              <w:jc w:val="center"/>
              <w:rPr>
                <w:sz w:val="24"/>
                <w:szCs w:val="24"/>
              </w:rPr>
            </w:pPr>
            <w:r w:rsidRPr="00E76BAB">
              <w:rPr>
                <w:sz w:val="24"/>
                <w:szCs w:val="24"/>
              </w:rPr>
              <w:t>6</w:t>
            </w:r>
          </w:p>
        </w:tc>
        <w:tc>
          <w:tcPr>
            <w:tcW w:w="2086" w:type="dxa"/>
          </w:tcPr>
          <w:p w:rsidR="00C53A0D" w:rsidRPr="00E76BAB" w:rsidRDefault="00C53A0D" w:rsidP="00377959">
            <w:pPr>
              <w:jc w:val="center"/>
              <w:rPr>
                <w:sz w:val="24"/>
                <w:szCs w:val="24"/>
              </w:rPr>
            </w:pPr>
            <w:r w:rsidRPr="00E76BAB">
              <w:rPr>
                <w:sz w:val="24"/>
                <w:szCs w:val="24"/>
              </w:rPr>
              <w:t>72%</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proofErr w:type="spellStart"/>
            <w:r w:rsidRPr="00E76BAB">
              <w:rPr>
                <w:sz w:val="24"/>
                <w:szCs w:val="24"/>
              </w:rPr>
              <w:t>Moodle</w:t>
            </w:r>
            <w:proofErr w:type="spellEnd"/>
            <w:r w:rsidRPr="00E76BAB">
              <w:rPr>
                <w:sz w:val="24"/>
                <w:szCs w:val="24"/>
              </w:rPr>
              <w:t xml:space="preserve"> (7 users)</w:t>
            </w:r>
          </w:p>
        </w:tc>
        <w:tc>
          <w:tcPr>
            <w:tcW w:w="2484" w:type="dxa"/>
            <w:vAlign w:val="center"/>
          </w:tcPr>
          <w:p w:rsidR="00C53A0D" w:rsidRPr="00E76BAB" w:rsidRDefault="00C53A0D" w:rsidP="00377959">
            <w:pPr>
              <w:jc w:val="center"/>
              <w:rPr>
                <w:sz w:val="24"/>
                <w:szCs w:val="24"/>
              </w:rPr>
            </w:pPr>
            <w:r w:rsidRPr="00E76BAB">
              <w:rPr>
                <w:sz w:val="24"/>
                <w:szCs w:val="24"/>
              </w:rPr>
              <w:t>2</w:t>
            </w:r>
          </w:p>
        </w:tc>
        <w:tc>
          <w:tcPr>
            <w:tcW w:w="2484" w:type="dxa"/>
            <w:vAlign w:val="center"/>
          </w:tcPr>
          <w:p w:rsidR="00C53A0D" w:rsidRPr="00E76BAB" w:rsidRDefault="00C53A0D" w:rsidP="00377959">
            <w:pPr>
              <w:jc w:val="center"/>
              <w:rPr>
                <w:sz w:val="24"/>
                <w:szCs w:val="24"/>
              </w:rPr>
            </w:pPr>
            <w:r w:rsidRPr="00E76BAB">
              <w:rPr>
                <w:sz w:val="24"/>
                <w:szCs w:val="24"/>
              </w:rPr>
              <w:t>4</w:t>
            </w:r>
          </w:p>
        </w:tc>
        <w:tc>
          <w:tcPr>
            <w:tcW w:w="2086" w:type="dxa"/>
          </w:tcPr>
          <w:p w:rsidR="00C53A0D" w:rsidRPr="00E76BAB" w:rsidRDefault="00C53A0D" w:rsidP="00377959">
            <w:pPr>
              <w:jc w:val="center"/>
              <w:rPr>
                <w:sz w:val="24"/>
                <w:szCs w:val="24"/>
              </w:rPr>
            </w:pPr>
            <w:r w:rsidRPr="00E76BAB">
              <w:rPr>
                <w:sz w:val="24"/>
                <w:szCs w:val="24"/>
              </w:rPr>
              <w:t>33%</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Canvas (1 user)</w:t>
            </w:r>
          </w:p>
        </w:tc>
        <w:tc>
          <w:tcPr>
            <w:tcW w:w="2484" w:type="dxa"/>
            <w:vAlign w:val="center"/>
          </w:tcPr>
          <w:p w:rsidR="00C53A0D" w:rsidRPr="00E76BAB" w:rsidRDefault="00C53A0D" w:rsidP="00377959">
            <w:pPr>
              <w:jc w:val="center"/>
              <w:rPr>
                <w:sz w:val="24"/>
                <w:szCs w:val="24"/>
              </w:rPr>
            </w:pPr>
            <w:r w:rsidRPr="00E76BAB">
              <w:rPr>
                <w:sz w:val="24"/>
                <w:szCs w:val="24"/>
              </w:rPr>
              <w:t>4</w:t>
            </w:r>
          </w:p>
        </w:tc>
        <w:tc>
          <w:tcPr>
            <w:tcW w:w="2484" w:type="dxa"/>
            <w:vAlign w:val="center"/>
          </w:tcPr>
          <w:p w:rsidR="00C53A0D" w:rsidRPr="00E76BAB" w:rsidRDefault="00C53A0D" w:rsidP="00377959">
            <w:pPr>
              <w:jc w:val="center"/>
              <w:rPr>
                <w:sz w:val="24"/>
                <w:szCs w:val="24"/>
              </w:rPr>
            </w:pPr>
            <w:r w:rsidRPr="00E76BAB">
              <w:rPr>
                <w:sz w:val="24"/>
                <w:szCs w:val="24"/>
              </w:rPr>
              <w:t>0</w:t>
            </w:r>
          </w:p>
        </w:tc>
        <w:tc>
          <w:tcPr>
            <w:tcW w:w="2086" w:type="dxa"/>
          </w:tcPr>
          <w:p w:rsidR="00C53A0D" w:rsidRPr="00E76BAB" w:rsidRDefault="00C53A0D" w:rsidP="00377959">
            <w:pPr>
              <w:jc w:val="center"/>
              <w:rPr>
                <w:sz w:val="24"/>
                <w:szCs w:val="24"/>
              </w:rPr>
            </w:pPr>
            <w:r w:rsidRPr="00E76BAB">
              <w:rPr>
                <w:sz w:val="24"/>
                <w:szCs w:val="24"/>
              </w:rPr>
              <w:t>100%</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Angel (1 user)</w:t>
            </w:r>
          </w:p>
        </w:tc>
        <w:tc>
          <w:tcPr>
            <w:tcW w:w="2484" w:type="dxa"/>
            <w:vAlign w:val="center"/>
          </w:tcPr>
          <w:p w:rsidR="00C53A0D" w:rsidRPr="00E76BAB" w:rsidRDefault="00C53A0D" w:rsidP="00377959">
            <w:pPr>
              <w:jc w:val="center"/>
              <w:rPr>
                <w:sz w:val="24"/>
                <w:szCs w:val="24"/>
              </w:rPr>
            </w:pPr>
            <w:r w:rsidRPr="00E76BAB">
              <w:rPr>
                <w:sz w:val="24"/>
                <w:szCs w:val="24"/>
              </w:rPr>
              <w:t>0</w:t>
            </w:r>
          </w:p>
        </w:tc>
        <w:tc>
          <w:tcPr>
            <w:tcW w:w="2484" w:type="dxa"/>
            <w:vAlign w:val="center"/>
          </w:tcPr>
          <w:p w:rsidR="00C53A0D" w:rsidRPr="00E76BAB" w:rsidRDefault="00C53A0D" w:rsidP="00377959">
            <w:pPr>
              <w:jc w:val="center"/>
              <w:rPr>
                <w:sz w:val="24"/>
                <w:szCs w:val="24"/>
              </w:rPr>
            </w:pPr>
            <w:r w:rsidRPr="00E76BAB">
              <w:rPr>
                <w:sz w:val="24"/>
                <w:szCs w:val="24"/>
              </w:rPr>
              <w:t>1</w:t>
            </w:r>
          </w:p>
        </w:tc>
        <w:tc>
          <w:tcPr>
            <w:tcW w:w="2086" w:type="dxa"/>
          </w:tcPr>
          <w:p w:rsidR="00C53A0D" w:rsidRPr="00E76BAB" w:rsidRDefault="00C53A0D" w:rsidP="009F25B7">
            <w:pPr>
              <w:jc w:val="center"/>
              <w:rPr>
                <w:sz w:val="24"/>
                <w:szCs w:val="24"/>
              </w:rPr>
            </w:pPr>
            <w:r w:rsidRPr="00E76BAB">
              <w:rPr>
                <w:sz w:val="24"/>
                <w:szCs w:val="24"/>
              </w:rPr>
              <w:t>N</w:t>
            </w:r>
            <w:r w:rsidR="009F25B7" w:rsidRPr="00E76BAB">
              <w:rPr>
                <w:sz w:val="24"/>
                <w:szCs w:val="24"/>
              </w:rPr>
              <w:t>/A</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Desire2Learn (1 user)</w:t>
            </w:r>
          </w:p>
        </w:tc>
        <w:tc>
          <w:tcPr>
            <w:tcW w:w="2484" w:type="dxa"/>
            <w:vAlign w:val="center"/>
          </w:tcPr>
          <w:p w:rsidR="00C53A0D" w:rsidRPr="00E76BAB" w:rsidRDefault="00C53A0D" w:rsidP="00377959">
            <w:pPr>
              <w:jc w:val="center"/>
              <w:rPr>
                <w:sz w:val="24"/>
                <w:szCs w:val="24"/>
              </w:rPr>
            </w:pPr>
            <w:r w:rsidRPr="00E76BAB">
              <w:rPr>
                <w:sz w:val="24"/>
                <w:szCs w:val="24"/>
              </w:rPr>
              <w:t>5</w:t>
            </w:r>
          </w:p>
        </w:tc>
        <w:tc>
          <w:tcPr>
            <w:tcW w:w="2484" w:type="dxa"/>
            <w:vAlign w:val="center"/>
          </w:tcPr>
          <w:p w:rsidR="00C53A0D" w:rsidRPr="00E76BAB" w:rsidRDefault="00C53A0D" w:rsidP="00377959">
            <w:pPr>
              <w:jc w:val="center"/>
              <w:rPr>
                <w:sz w:val="24"/>
                <w:szCs w:val="24"/>
              </w:rPr>
            </w:pPr>
            <w:r w:rsidRPr="00E76BAB">
              <w:rPr>
                <w:sz w:val="24"/>
                <w:szCs w:val="24"/>
              </w:rPr>
              <w:t>0</w:t>
            </w:r>
          </w:p>
        </w:tc>
        <w:tc>
          <w:tcPr>
            <w:tcW w:w="2086" w:type="dxa"/>
          </w:tcPr>
          <w:p w:rsidR="00C53A0D" w:rsidRPr="00E76BAB" w:rsidRDefault="00C53A0D" w:rsidP="00377959">
            <w:pPr>
              <w:jc w:val="center"/>
              <w:rPr>
                <w:sz w:val="24"/>
                <w:szCs w:val="24"/>
              </w:rPr>
            </w:pPr>
            <w:r w:rsidRPr="00E76BAB">
              <w:rPr>
                <w:sz w:val="24"/>
                <w:szCs w:val="24"/>
              </w:rPr>
              <w:t>100%</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Sakai (2 users)</w:t>
            </w:r>
          </w:p>
        </w:tc>
        <w:tc>
          <w:tcPr>
            <w:tcW w:w="2484" w:type="dxa"/>
            <w:vAlign w:val="center"/>
          </w:tcPr>
          <w:p w:rsidR="00C53A0D" w:rsidRPr="00E76BAB" w:rsidRDefault="00C53A0D" w:rsidP="00377959">
            <w:pPr>
              <w:jc w:val="center"/>
              <w:rPr>
                <w:sz w:val="24"/>
                <w:szCs w:val="24"/>
              </w:rPr>
            </w:pPr>
            <w:r w:rsidRPr="00E76BAB">
              <w:rPr>
                <w:sz w:val="24"/>
                <w:szCs w:val="24"/>
              </w:rPr>
              <w:t>2</w:t>
            </w:r>
          </w:p>
        </w:tc>
        <w:tc>
          <w:tcPr>
            <w:tcW w:w="2484" w:type="dxa"/>
            <w:vAlign w:val="center"/>
          </w:tcPr>
          <w:p w:rsidR="00C53A0D" w:rsidRPr="00E76BAB" w:rsidRDefault="00C53A0D" w:rsidP="00377959">
            <w:pPr>
              <w:jc w:val="center"/>
              <w:rPr>
                <w:sz w:val="24"/>
                <w:szCs w:val="24"/>
              </w:rPr>
            </w:pPr>
            <w:r w:rsidRPr="00E76BAB">
              <w:rPr>
                <w:sz w:val="24"/>
                <w:szCs w:val="24"/>
              </w:rPr>
              <w:t>1</w:t>
            </w:r>
          </w:p>
        </w:tc>
        <w:tc>
          <w:tcPr>
            <w:tcW w:w="2086" w:type="dxa"/>
          </w:tcPr>
          <w:p w:rsidR="00C53A0D" w:rsidRPr="00E76BAB" w:rsidRDefault="00C53A0D" w:rsidP="00377959">
            <w:pPr>
              <w:jc w:val="center"/>
              <w:rPr>
                <w:sz w:val="24"/>
                <w:szCs w:val="24"/>
              </w:rPr>
            </w:pPr>
            <w:r w:rsidRPr="00E76BAB">
              <w:rPr>
                <w:sz w:val="24"/>
                <w:szCs w:val="24"/>
              </w:rPr>
              <w:t>67%</w:t>
            </w:r>
          </w:p>
        </w:tc>
      </w:tr>
      <w:tr w:rsidR="00C53A0D" w:rsidRPr="00E76BAB" w:rsidTr="00E76BAB">
        <w:trPr>
          <w:jc w:val="center"/>
        </w:trPr>
        <w:tc>
          <w:tcPr>
            <w:tcW w:w="2522" w:type="dxa"/>
            <w:vAlign w:val="center"/>
          </w:tcPr>
          <w:p w:rsidR="00C53A0D" w:rsidRPr="00E76BAB" w:rsidRDefault="00C53A0D" w:rsidP="00377959">
            <w:pPr>
              <w:jc w:val="center"/>
              <w:rPr>
                <w:sz w:val="24"/>
                <w:szCs w:val="24"/>
              </w:rPr>
            </w:pPr>
            <w:r w:rsidRPr="00E76BAB">
              <w:rPr>
                <w:sz w:val="24"/>
                <w:szCs w:val="24"/>
              </w:rPr>
              <w:t>Power Campus (1 user)</w:t>
            </w:r>
          </w:p>
        </w:tc>
        <w:tc>
          <w:tcPr>
            <w:tcW w:w="2484" w:type="dxa"/>
            <w:vAlign w:val="center"/>
          </w:tcPr>
          <w:p w:rsidR="00C53A0D" w:rsidRPr="00E76BAB" w:rsidRDefault="00C53A0D" w:rsidP="00377959">
            <w:pPr>
              <w:jc w:val="center"/>
              <w:rPr>
                <w:sz w:val="24"/>
                <w:szCs w:val="24"/>
              </w:rPr>
            </w:pPr>
            <w:r w:rsidRPr="00E76BAB">
              <w:rPr>
                <w:sz w:val="24"/>
                <w:szCs w:val="24"/>
              </w:rPr>
              <w:t>16</w:t>
            </w:r>
          </w:p>
        </w:tc>
        <w:tc>
          <w:tcPr>
            <w:tcW w:w="2484" w:type="dxa"/>
            <w:vAlign w:val="center"/>
          </w:tcPr>
          <w:p w:rsidR="00C53A0D" w:rsidRPr="00E76BAB" w:rsidRDefault="00C53A0D" w:rsidP="00377959">
            <w:pPr>
              <w:jc w:val="center"/>
              <w:rPr>
                <w:sz w:val="24"/>
                <w:szCs w:val="24"/>
              </w:rPr>
            </w:pPr>
            <w:r w:rsidRPr="00E76BAB">
              <w:rPr>
                <w:sz w:val="24"/>
                <w:szCs w:val="24"/>
              </w:rPr>
              <w:t>6</w:t>
            </w:r>
          </w:p>
        </w:tc>
        <w:tc>
          <w:tcPr>
            <w:tcW w:w="2086" w:type="dxa"/>
          </w:tcPr>
          <w:p w:rsidR="00C53A0D" w:rsidRPr="00E76BAB" w:rsidRDefault="00C53A0D" w:rsidP="00377959">
            <w:pPr>
              <w:jc w:val="center"/>
              <w:rPr>
                <w:sz w:val="24"/>
                <w:szCs w:val="24"/>
              </w:rPr>
            </w:pPr>
            <w:r w:rsidRPr="00E76BAB">
              <w:rPr>
                <w:sz w:val="24"/>
                <w:szCs w:val="24"/>
              </w:rPr>
              <w:t>72%</w:t>
            </w:r>
          </w:p>
        </w:tc>
      </w:tr>
    </w:tbl>
    <w:p w:rsidR="00D9177C" w:rsidRPr="00E76BAB" w:rsidRDefault="00256D5D" w:rsidP="00F42041">
      <w:pPr>
        <w:pStyle w:val="Heading1"/>
        <w:spacing w:before="240" w:after="120" w:line="240" w:lineRule="auto"/>
        <w:contextualSpacing/>
        <w:jc w:val="center"/>
        <w:rPr>
          <w:rFonts w:asciiTheme="minorHAnsi" w:hAnsiTheme="minorHAnsi"/>
          <w:color w:val="auto"/>
          <w:sz w:val="24"/>
          <w:szCs w:val="24"/>
        </w:rPr>
      </w:pPr>
      <w:r w:rsidRPr="00E76BAB">
        <w:rPr>
          <w:rFonts w:asciiTheme="minorHAnsi" w:hAnsiTheme="minorHAnsi"/>
          <w:color w:val="auto"/>
          <w:sz w:val="24"/>
          <w:szCs w:val="24"/>
        </w:rPr>
        <w:t>Themes emerging from the comparative questions:</w:t>
      </w:r>
    </w:p>
    <w:tbl>
      <w:tblPr>
        <w:tblStyle w:val="TableGrid"/>
        <w:tblW w:w="0" w:type="auto"/>
        <w:jc w:val="center"/>
        <w:tblLook w:val="04A0"/>
      </w:tblPr>
      <w:tblGrid>
        <w:gridCol w:w="4788"/>
        <w:gridCol w:w="4788"/>
      </w:tblGrid>
      <w:tr w:rsidR="00256D5D" w:rsidRPr="00E76BAB" w:rsidTr="00E76BAB">
        <w:trPr>
          <w:jc w:val="center"/>
        </w:trPr>
        <w:tc>
          <w:tcPr>
            <w:tcW w:w="4788" w:type="dxa"/>
          </w:tcPr>
          <w:p w:rsidR="00256D5D" w:rsidRPr="00E76BAB" w:rsidRDefault="00256D5D" w:rsidP="00256D5D">
            <w:pPr>
              <w:jc w:val="center"/>
              <w:rPr>
                <w:b/>
                <w:sz w:val="24"/>
                <w:szCs w:val="24"/>
              </w:rPr>
            </w:pPr>
            <w:r w:rsidRPr="00E76BAB">
              <w:rPr>
                <w:b/>
                <w:sz w:val="24"/>
                <w:szCs w:val="24"/>
              </w:rPr>
              <w:t>EEE Positives</w:t>
            </w:r>
          </w:p>
        </w:tc>
        <w:tc>
          <w:tcPr>
            <w:tcW w:w="4788" w:type="dxa"/>
          </w:tcPr>
          <w:p w:rsidR="00256D5D" w:rsidRPr="00E76BAB" w:rsidRDefault="00256D5D" w:rsidP="00256D5D">
            <w:pPr>
              <w:jc w:val="center"/>
              <w:rPr>
                <w:b/>
                <w:sz w:val="24"/>
                <w:szCs w:val="24"/>
              </w:rPr>
            </w:pPr>
            <w:r w:rsidRPr="00E76BAB">
              <w:rPr>
                <w:b/>
                <w:sz w:val="24"/>
                <w:szCs w:val="24"/>
              </w:rPr>
              <w:t>EEE Negatives</w:t>
            </w:r>
          </w:p>
        </w:tc>
      </w:tr>
      <w:tr w:rsidR="00256D5D" w:rsidRPr="00E76BAB" w:rsidTr="00E76BAB">
        <w:trPr>
          <w:jc w:val="center"/>
        </w:trPr>
        <w:tc>
          <w:tcPr>
            <w:tcW w:w="4788" w:type="dxa"/>
          </w:tcPr>
          <w:p w:rsidR="00256D5D" w:rsidRPr="00E76BAB" w:rsidRDefault="00256D5D" w:rsidP="006A588A">
            <w:pPr>
              <w:pStyle w:val="ListParagraph"/>
              <w:numPr>
                <w:ilvl w:val="0"/>
                <w:numId w:val="17"/>
              </w:numPr>
              <w:rPr>
                <w:sz w:val="24"/>
                <w:szCs w:val="24"/>
              </w:rPr>
            </w:pPr>
            <w:r w:rsidRPr="00E76BAB">
              <w:rPr>
                <w:sz w:val="24"/>
                <w:szCs w:val="24"/>
              </w:rPr>
              <w:t>Ease of use</w:t>
            </w:r>
          </w:p>
          <w:p w:rsidR="00256D5D" w:rsidRPr="00E76BAB" w:rsidRDefault="00256D5D" w:rsidP="00256D5D">
            <w:pPr>
              <w:pStyle w:val="ListParagraph"/>
              <w:numPr>
                <w:ilvl w:val="0"/>
                <w:numId w:val="17"/>
              </w:numPr>
              <w:rPr>
                <w:sz w:val="24"/>
                <w:szCs w:val="24"/>
              </w:rPr>
            </w:pPr>
            <w:r w:rsidRPr="00E76BAB">
              <w:rPr>
                <w:sz w:val="24"/>
                <w:szCs w:val="24"/>
              </w:rPr>
              <w:t>Stability</w:t>
            </w:r>
          </w:p>
          <w:p w:rsidR="00256D5D" w:rsidRPr="00E76BAB" w:rsidRDefault="00256D5D" w:rsidP="00256D5D">
            <w:pPr>
              <w:pStyle w:val="ListParagraph"/>
              <w:numPr>
                <w:ilvl w:val="0"/>
                <w:numId w:val="17"/>
              </w:numPr>
              <w:rPr>
                <w:sz w:val="24"/>
                <w:szCs w:val="24"/>
              </w:rPr>
            </w:pPr>
            <w:r w:rsidRPr="00E76BAB">
              <w:rPr>
                <w:sz w:val="24"/>
                <w:szCs w:val="24"/>
              </w:rPr>
              <w:t xml:space="preserve">Better grade book and forums than most </w:t>
            </w:r>
            <w:proofErr w:type="spellStart"/>
            <w:r w:rsidRPr="00E76BAB">
              <w:rPr>
                <w:sz w:val="24"/>
                <w:szCs w:val="24"/>
              </w:rPr>
              <w:t>LMSes</w:t>
            </w:r>
            <w:proofErr w:type="spellEnd"/>
          </w:p>
        </w:tc>
        <w:tc>
          <w:tcPr>
            <w:tcW w:w="4788" w:type="dxa"/>
          </w:tcPr>
          <w:p w:rsidR="00256D5D" w:rsidRPr="00E76BAB" w:rsidRDefault="00256D5D" w:rsidP="00256D5D">
            <w:pPr>
              <w:pStyle w:val="ListParagraph"/>
              <w:numPr>
                <w:ilvl w:val="0"/>
                <w:numId w:val="17"/>
              </w:numPr>
              <w:rPr>
                <w:sz w:val="24"/>
                <w:szCs w:val="24"/>
              </w:rPr>
            </w:pPr>
            <w:r w:rsidRPr="00E76BAB">
              <w:rPr>
                <w:sz w:val="24"/>
                <w:szCs w:val="24"/>
              </w:rPr>
              <w:t>Could improve tools of communicating with and updating students</w:t>
            </w:r>
          </w:p>
          <w:p w:rsidR="00256D5D" w:rsidRPr="00E76BAB" w:rsidRDefault="00256D5D" w:rsidP="00256D5D">
            <w:pPr>
              <w:pStyle w:val="ListParagraph"/>
              <w:numPr>
                <w:ilvl w:val="0"/>
                <w:numId w:val="17"/>
              </w:numPr>
              <w:rPr>
                <w:sz w:val="24"/>
                <w:szCs w:val="24"/>
              </w:rPr>
            </w:pPr>
            <w:r w:rsidRPr="00E76BAB">
              <w:rPr>
                <w:sz w:val="24"/>
                <w:szCs w:val="24"/>
              </w:rPr>
              <w:t>Could better integrate outside (Web 2.0) tools and services</w:t>
            </w:r>
          </w:p>
        </w:tc>
      </w:tr>
    </w:tbl>
    <w:p w:rsidR="009F25B7" w:rsidRPr="00E76BAB" w:rsidRDefault="009F25B7">
      <w:pPr>
        <w:rPr>
          <w:sz w:val="24"/>
          <w:szCs w:val="24"/>
        </w:rPr>
      </w:pPr>
    </w:p>
    <w:p w:rsidR="00774B7A" w:rsidRPr="00E76BAB" w:rsidRDefault="00230D2E">
      <w:pPr>
        <w:rPr>
          <w:b/>
          <w:sz w:val="24"/>
          <w:szCs w:val="24"/>
        </w:rPr>
      </w:pPr>
      <w:r w:rsidRPr="00E76BAB">
        <w:rPr>
          <w:b/>
          <w:sz w:val="24"/>
          <w:szCs w:val="24"/>
        </w:rPr>
        <w:t>When asked, “Are there any specific tools or functionality that EEE lacks that you think would be particularly helpful to you if you were using EEE for teaching?” responses were remarkably varied</w:t>
      </w:r>
    </w:p>
    <w:p w:rsidR="00230D2E" w:rsidRPr="00E76BAB" w:rsidRDefault="00230D2E" w:rsidP="00F42041">
      <w:pPr>
        <w:pStyle w:val="Subtitle"/>
        <w:numPr>
          <w:ilvl w:val="0"/>
          <w:numId w:val="18"/>
        </w:numPr>
        <w:spacing w:after="0" w:line="240" w:lineRule="auto"/>
        <w:ind w:left="720"/>
        <w:rPr>
          <w:rFonts w:asciiTheme="minorHAnsi" w:hAnsiTheme="minorHAnsi"/>
          <w:i w:val="0"/>
          <w:color w:val="auto"/>
        </w:rPr>
      </w:pPr>
      <w:r w:rsidRPr="00E76BAB">
        <w:rPr>
          <w:rFonts w:asciiTheme="minorHAnsi" w:hAnsiTheme="minorHAnsi"/>
          <w:i w:val="0"/>
          <w:color w:val="auto"/>
        </w:rPr>
        <w:t>Enhancements to the quiz tool were most commonly requested:</w:t>
      </w:r>
    </w:p>
    <w:p w:rsidR="00230D2E" w:rsidRPr="00E76BAB" w:rsidRDefault="00230D2E" w:rsidP="00F42041">
      <w:pPr>
        <w:pStyle w:val="Subtitle"/>
        <w:numPr>
          <w:ilvl w:val="0"/>
          <w:numId w:val="18"/>
        </w:numPr>
        <w:spacing w:after="0" w:line="240" w:lineRule="auto"/>
        <w:ind w:left="720"/>
        <w:rPr>
          <w:rFonts w:asciiTheme="minorHAnsi" w:hAnsiTheme="minorHAnsi"/>
          <w:i w:val="0"/>
          <w:color w:val="auto"/>
        </w:rPr>
      </w:pPr>
      <w:r w:rsidRPr="00E76BAB">
        <w:rPr>
          <w:rFonts w:asciiTheme="minorHAnsi" w:hAnsiTheme="minorHAnsi"/>
          <w:i w:val="0"/>
          <w:color w:val="auto"/>
        </w:rPr>
        <w:t>Better integration with external tools was also requested:</w:t>
      </w:r>
    </w:p>
    <w:p w:rsidR="00377959" w:rsidRPr="00E76BAB" w:rsidRDefault="00377959" w:rsidP="00F42041">
      <w:pPr>
        <w:pStyle w:val="Subtitle"/>
        <w:numPr>
          <w:ilvl w:val="0"/>
          <w:numId w:val="18"/>
        </w:numPr>
        <w:spacing w:after="0" w:line="240" w:lineRule="auto"/>
        <w:ind w:left="720"/>
        <w:rPr>
          <w:rFonts w:asciiTheme="minorHAnsi" w:hAnsiTheme="minorHAnsi"/>
          <w:i w:val="0"/>
          <w:color w:val="auto"/>
        </w:rPr>
      </w:pPr>
      <w:r w:rsidRPr="00E76BAB">
        <w:rPr>
          <w:rFonts w:asciiTheme="minorHAnsi" w:hAnsiTheme="minorHAnsi"/>
          <w:i w:val="0"/>
          <w:color w:val="auto"/>
        </w:rPr>
        <w:t>There were a set of critiques that could best be described as enhancements to already existing EEE tools:</w:t>
      </w:r>
    </w:p>
    <w:p w:rsidR="00377959" w:rsidRPr="00E76BAB" w:rsidRDefault="00377959" w:rsidP="00E76BAB">
      <w:pPr>
        <w:pStyle w:val="ListParagraph"/>
        <w:numPr>
          <w:ilvl w:val="0"/>
          <w:numId w:val="3"/>
        </w:numPr>
        <w:spacing w:after="0" w:line="240" w:lineRule="auto"/>
        <w:ind w:left="1440"/>
        <w:rPr>
          <w:i/>
          <w:sz w:val="24"/>
          <w:szCs w:val="24"/>
        </w:rPr>
      </w:pPr>
      <w:r w:rsidRPr="00E76BAB">
        <w:rPr>
          <w:i/>
          <w:sz w:val="24"/>
          <w:szCs w:val="24"/>
        </w:rPr>
        <w:t>Enhancements to the student roster including linked student photos (2 respondents)</w:t>
      </w:r>
    </w:p>
    <w:p w:rsidR="00377959" w:rsidRPr="00E76BAB" w:rsidRDefault="00377959" w:rsidP="00E76BAB">
      <w:pPr>
        <w:pStyle w:val="ListParagraph"/>
        <w:numPr>
          <w:ilvl w:val="0"/>
          <w:numId w:val="3"/>
        </w:numPr>
        <w:spacing w:after="0" w:line="240" w:lineRule="auto"/>
        <w:ind w:left="1440"/>
        <w:rPr>
          <w:i/>
          <w:sz w:val="24"/>
          <w:szCs w:val="24"/>
        </w:rPr>
      </w:pPr>
      <w:r w:rsidRPr="00E76BAB">
        <w:rPr>
          <w:i/>
          <w:sz w:val="24"/>
          <w:szCs w:val="24"/>
        </w:rPr>
        <w:t>A real time chat forum (2 respondents)</w:t>
      </w:r>
    </w:p>
    <w:p w:rsidR="00377959" w:rsidRPr="00E76BAB" w:rsidRDefault="00377959" w:rsidP="00E76BAB">
      <w:pPr>
        <w:pStyle w:val="ListParagraph"/>
        <w:numPr>
          <w:ilvl w:val="0"/>
          <w:numId w:val="3"/>
        </w:numPr>
        <w:spacing w:after="0" w:line="240" w:lineRule="auto"/>
        <w:ind w:left="1440"/>
        <w:rPr>
          <w:i/>
          <w:sz w:val="24"/>
          <w:szCs w:val="24"/>
        </w:rPr>
      </w:pPr>
      <w:r w:rsidRPr="00E76BAB">
        <w:rPr>
          <w:i/>
          <w:sz w:val="24"/>
          <w:szCs w:val="24"/>
        </w:rPr>
        <w:t>The ability to create assignments in the course website</w:t>
      </w:r>
    </w:p>
    <w:p w:rsidR="00377959" w:rsidRPr="00E76BAB" w:rsidRDefault="00377959" w:rsidP="00E76BAB">
      <w:pPr>
        <w:pStyle w:val="ListParagraph"/>
        <w:numPr>
          <w:ilvl w:val="0"/>
          <w:numId w:val="3"/>
        </w:numPr>
        <w:spacing w:after="0" w:line="240" w:lineRule="auto"/>
        <w:ind w:left="1440"/>
        <w:rPr>
          <w:i/>
          <w:sz w:val="24"/>
          <w:szCs w:val="24"/>
        </w:rPr>
      </w:pPr>
      <w:r w:rsidRPr="00E76BAB">
        <w:rPr>
          <w:i/>
          <w:sz w:val="24"/>
          <w:szCs w:val="24"/>
        </w:rPr>
        <w:t>Automatic generation of student groups</w:t>
      </w:r>
    </w:p>
    <w:p w:rsidR="00377959" w:rsidRPr="00E76BAB" w:rsidRDefault="00377959" w:rsidP="00E76BAB">
      <w:pPr>
        <w:pStyle w:val="ListParagraph"/>
        <w:numPr>
          <w:ilvl w:val="0"/>
          <w:numId w:val="3"/>
        </w:numPr>
        <w:spacing w:after="0" w:line="240" w:lineRule="auto"/>
        <w:ind w:left="1440"/>
        <w:rPr>
          <w:i/>
          <w:sz w:val="24"/>
          <w:szCs w:val="24"/>
        </w:rPr>
      </w:pPr>
      <w:r w:rsidRPr="00E76BAB">
        <w:rPr>
          <w:i/>
          <w:sz w:val="24"/>
          <w:szCs w:val="24"/>
        </w:rPr>
        <w:t>The ability to export message board entries</w:t>
      </w:r>
    </w:p>
    <w:p w:rsidR="00377959" w:rsidRPr="00E76BAB" w:rsidRDefault="00377959" w:rsidP="00E76BAB">
      <w:pPr>
        <w:pStyle w:val="ListParagraph"/>
        <w:numPr>
          <w:ilvl w:val="0"/>
          <w:numId w:val="3"/>
        </w:numPr>
        <w:spacing w:after="0" w:line="240" w:lineRule="auto"/>
        <w:ind w:left="1440"/>
        <w:rPr>
          <w:i/>
          <w:sz w:val="24"/>
          <w:szCs w:val="24"/>
        </w:rPr>
      </w:pPr>
      <w:r w:rsidRPr="00E76BAB">
        <w:rPr>
          <w:i/>
          <w:sz w:val="24"/>
          <w:szCs w:val="24"/>
        </w:rPr>
        <w:t>Integrated blog for course websites</w:t>
      </w:r>
    </w:p>
    <w:p w:rsidR="00377959" w:rsidRPr="00E76BAB" w:rsidRDefault="00377959" w:rsidP="00E76BAB">
      <w:pPr>
        <w:pStyle w:val="Subtitle"/>
        <w:numPr>
          <w:ilvl w:val="0"/>
          <w:numId w:val="3"/>
        </w:numPr>
        <w:spacing w:after="0" w:line="240" w:lineRule="auto"/>
        <w:ind w:left="720"/>
        <w:rPr>
          <w:rFonts w:asciiTheme="minorHAnsi" w:hAnsiTheme="minorHAnsi"/>
          <w:i w:val="0"/>
          <w:color w:val="auto"/>
        </w:rPr>
      </w:pPr>
      <w:r w:rsidRPr="00E76BAB">
        <w:rPr>
          <w:rFonts w:asciiTheme="minorHAnsi" w:hAnsiTheme="minorHAnsi"/>
          <w:i w:val="0"/>
          <w:color w:val="auto"/>
        </w:rPr>
        <w:t>And a set of requests for novel functionality:</w:t>
      </w:r>
    </w:p>
    <w:p w:rsidR="00230D2E" w:rsidRPr="00E76BAB" w:rsidRDefault="00230D2E" w:rsidP="00E76BAB">
      <w:pPr>
        <w:pStyle w:val="ListParagraph"/>
        <w:numPr>
          <w:ilvl w:val="0"/>
          <w:numId w:val="4"/>
        </w:numPr>
        <w:spacing w:after="0" w:line="240" w:lineRule="auto"/>
        <w:ind w:left="1440"/>
        <w:rPr>
          <w:i/>
          <w:sz w:val="24"/>
          <w:szCs w:val="24"/>
        </w:rPr>
      </w:pPr>
      <w:r w:rsidRPr="00E76BAB">
        <w:rPr>
          <w:i/>
          <w:sz w:val="24"/>
          <w:szCs w:val="24"/>
        </w:rPr>
        <w:t>Built in video player (2 respondents)</w:t>
      </w:r>
    </w:p>
    <w:p w:rsidR="00230D2E" w:rsidRPr="00E76BAB" w:rsidRDefault="00230D2E" w:rsidP="00E76BAB">
      <w:pPr>
        <w:pStyle w:val="ListParagraph"/>
        <w:numPr>
          <w:ilvl w:val="0"/>
          <w:numId w:val="4"/>
        </w:numPr>
        <w:spacing w:after="0" w:line="240" w:lineRule="auto"/>
        <w:ind w:left="1440"/>
        <w:rPr>
          <w:i/>
          <w:sz w:val="24"/>
          <w:szCs w:val="24"/>
        </w:rPr>
      </w:pPr>
      <w:r w:rsidRPr="00E76BAB">
        <w:rPr>
          <w:i/>
          <w:sz w:val="24"/>
          <w:szCs w:val="24"/>
        </w:rPr>
        <w:t>Online video chat/web conferencing (2 respondents)</w:t>
      </w:r>
    </w:p>
    <w:p w:rsidR="00230D2E" w:rsidRPr="00E76BAB" w:rsidRDefault="00230D2E" w:rsidP="00E76BAB">
      <w:pPr>
        <w:pStyle w:val="ListParagraph"/>
        <w:numPr>
          <w:ilvl w:val="0"/>
          <w:numId w:val="4"/>
        </w:numPr>
        <w:spacing w:after="0" w:line="240" w:lineRule="auto"/>
        <w:ind w:left="1440"/>
        <w:rPr>
          <w:i/>
          <w:sz w:val="24"/>
          <w:szCs w:val="24"/>
        </w:rPr>
      </w:pPr>
      <w:r w:rsidRPr="00E76BAB">
        <w:rPr>
          <w:i/>
          <w:sz w:val="24"/>
          <w:szCs w:val="24"/>
        </w:rPr>
        <w:t>A calendar with important content and deadlines posted</w:t>
      </w:r>
    </w:p>
    <w:p w:rsidR="00377959" w:rsidRPr="00E76BAB" w:rsidRDefault="00230D2E" w:rsidP="00E76BAB">
      <w:pPr>
        <w:pStyle w:val="ListParagraph"/>
        <w:numPr>
          <w:ilvl w:val="0"/>
          <w:numId w:val="4"/>
        </w:numPr>
        <w:spacing w:after="0" w:line="240" w:lineRule="auto"/>
        <w:ind w:left="1440"/>
        <w:rPr>
          <w:i/>
          <w:sz w:val="24"/>
          <w:szCs w:val="24"/>
        </w:rPr>
      </w:pPr>
      <w:r w:rsidRPr="00E76BAB">
        <w:rPr>
          <w:i/>
          <w:sz w:val="24"/>
          <w:szCs w:val="24"/>
        </w:rPr>
        <w:t>Learner analytics</w:t>
      </w:r>
    </w:p>
    <w:sectPr w:rsidR="00377959" w:rsidRPr="00E76BAB" w:rsidSect="00F42041">
      <w:headerReference w:type="default" r:id="rId7"/>
      <w:pgSz w:w="12240" w:h="15840"/>
      <w:pgMar w:top="720" w:right="720" w:bottom="432"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743" w:rsidRDefault="00BD5743" w:rsidP="00230D2E">
      <w:pPr>
        <w:spacing w:after="0" w:line="240" w:lineRule="auto"/>
      </w:pPr>
      <w:r>
        <w:separator/>
      </w:r>
    </w:p>
  </w:endnote>
  <w:endnote w:type="continuationSeparator" w:id="0">
    <w:p w:rsidR="00BD5743" w:rsidRDefault="00BD5743" w:rsidP="00230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743" w:rsidRDefault="00BD5743" w:rsidP="00230D2E">
      <w:pPr>
        <w:spacing w:after="0" w:line="240" w:lineRule="auto"/>
      </w:pPr>
      <w:r>
        <w:separator/>
      </w:r>
    </w:p>
  </w:footnote>
  <w:footnote w:type="continuationSeparator" w:id="0">
    <w:p w:rsidR="00BD5743" w:rsidRDefault="00BD5743" w:rsidP="00230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2E" w:rsidRDefault="00230D2E" w:rsidP="00F42041">
    <w:pPr>
      <w:pStyle w:val="Header"/>
      <w:jc w:val="center"/>
    </w:pPr>
    <w:r>
      <w:t>Qualitative Analysis of LMS Survey of Recent UCI Grads</w:t>
    </w:r>
    <w:r w:rsidR="00F42041">
      <w:t xml:space="preserve">    </w:t>
    </w:r>
    <w:r>
      <w:tab/>
    </w:r>
    <w:r w:rsidR="00F42041">
      <w:t xml:space="preserve">     </w:t>
    </w:r>
    <w:r>
      <w:t>September 1</w:t>
    </w:r>
    <w:r w:rsidR="00F42041">
      <w:t>3</w:t>
    </w:r>
    <w:r>
      <w:t>, 2012</w:t>
    </w:r>
    <w:r w:rsidR="00F42041">
      <w:t xml:space="preserve"> – 1 page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61C"/>
    <w:multiLevelType w:val="hybridMultilevel"/>
    <w:tmpl w:val="DFBA850C"/>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64C2"/>
    <w:multiLevelType w:val="hybridMultilevel"/>
    <w:tmpl w:val="87568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4D4DC6"/>
    <w:multiLevelType w:val="hybridMultilevel"/>
    <w:tmpl w:val="B96A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264CEB"/>
    <w:multiLevelType w:val="hybridMultilevel"/>
    <w:tmpl w:val="3934119E"/>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16D30"/>
    <w:multiLevelType w:val="hybridMultilevel"/>
    <w:tmpl w:val="561026EE"/>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50E5A"/>
    <w:multiLevelType w:val="hybridMultilevel"/>
    <w:tmpl w:val="717A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B5862"/>
    <w:multiLevelType w:val="hybridMultilevel"/>
    <w:tmpl w:val="C49630AC"/>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EB9"/>
    <w:multiLevelType w:val="hybridMultilevel"/>
    <w:tmpl w:val="174AD3BC"/>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A53CE"/>
    <w:multiLevelType w:val="hybridMultilevel"/>
    <w:tmpl w:val="9FE0C52E"/>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F77A0"/>
    <w:multiLevelType w:val="hybridMultilevel"/>
    <w:tmpl w:val="0FE2A230"/>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80F8A"/>
    <w:multiLevelType w:val="hybridMultilevel"/>
    <w:tmpl w:val="A9BC2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327054"/>
    <w:multiLevelType w:val="hybridMultilevel"/>
    <w:tmpl w:val="5106A3B0"/>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46D50"/>
    <w:multiLevelType w:val="hybridMultilevel"/>
    <w:tmpl w:val="11402BDE"/>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E1066"/>
    <w:multiLevelType w:val="hybridMultilevel"/>
    <w:tmpl w:val="88804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9A4F92"/>
    <w:multiLevelType w:val="hybridMultilevel"/>
    <w:tmpl w:val="C0E4A71C"/>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72DFB"/>
    <w:multiLevelType w:val="hybridMultilevel"/>
    <w:tmpl w:val="48D45FCA"/>
    <w:lvl w:ilvl="0" w:tplc="154C78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71E24"/>
    <w:multiLevelType w:val="hybridMultilevel"/>
    <w:tmpl w:val="82CEA680"/>
    <w:lvl w:ilvl="0" w:tplc="899A4A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271BB"/>
    <w:multiLevelType w:val="hybridMultilevel"/>
    <w:tmpl w:val="E09E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10"/>
  </w:num>
  <w:num w:numId="5">
    <w:abstractNumId w:val="16"/>
  </w:num>
  <w:num w:numId="6">
    <w:abstractNumId w:val="12"/>
  </w:num>
  <w:num w:numId="7">
    <w:abstractNumId w:val="15"/>
  </w:num>
  <w:num w:numId="8">
    <w:abstractNumId w:val="6"/>
  </w:num>
  <w:num w:numId="9">
    <w:abstractNumId w:val="11"/>
  </w:num>
  <w:num w:numId="10">
    <w:abstractNumId w:val="14"/>
  </w:num>
  <w:num w:numId="11">
    <w:abstractNumId w:val="3"/>
  </w:num>
  <w:num w:numId="12">
    <w:abstractNumId w:val="7"/>
  </w:num>
  <w:num w:numId="13">
    <w:abstractNumId w:val="8"/>
  </w:num>
  <w:num w:numId="14">
    <w:abstractNumId w:val="9"/>
  </w:num>
  <w:num w:numId="15">
    <w:abstractNumId w:val="0"/>
  </w:num>
  <w:num w:numId="16">
    <w:abstractNumId w:val="4"/>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230D2E"/>
    <w:rsid w:val="00230D2E"/>
    <w:rsid w:val="00256D5D"/>
    <w:rsid w:val="00377959"/>
    <w:rsid w:val="00466D97"/>
    <w:rsid w:val="00497141"/>
    <w:rsid w:val="0063188C"/>
    <w:rsid w:val="006A588A"/>
    <w:rsid w:val="00774B7A"/>
    <w:rsid w:val="008C1627"/>
    <w:rsid w:val="009F25B7"/>
    <w:rsid w:val="00A2238D"/>
    <w:rsid w:val="00AA0A7A"/>
    <w:rsid w:val="00AA63AB"/>
    <w:rsid w:val="00BD5743"/>
    <w:rsid w:val="00C53A0D"/>
    <w:rsid w:val="00CD7DD7"/>
    <w:rsid w:val="00D9177C"/>
    <w:rsid w:val="00E76BAB"/>
    <w:rsid w:val="00F42041"/>
    <w:rsid w:val="00FF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7A"/>
  </w:style>
  <w:style w:type="paragraph" w:styleId="Heading1">
    <w:name w:val="heading 1"/>
    <w:basedOn w:val="Normal"/>
    <w:next w:val="Normal"/>
    <w:link w:val="Heading1Char"/>
    <w:uiPriority w:val="9"/>
    <w:qFormat/>
    <w:rsid w:val="00377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79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2E"/>
  </w:style>
  <w:style w:type="paragraph" w:styleId="Footer">
    <w:name w:val="footer"/>
    <w:basedOn w:val="Normal"/>
    <w:link w:val="FooterChar"/>
    <w:uiPriority w:val="99"/>
    <w:semiHidden/>
    <w:unhideWhenUsed/>
    <w:rsid w:val="00230D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0D2E"/>
  </w:style>
  <w:style w:type="paragraph" w:styleId="ListParagraph">
    <w:name w:val="List Paragraph"/>
    <w:basedOn w:val="Normal"/>
    <w:uiPriority w:val="34"/>
    <w:qFormat/>
    <w:rsid w:val="00230D2E"/>
    <w:pPr>
      <w:ind w:left="720"/>
      <w:contextualSpacing/>
    </w:pPr>
  </w:style>
  <w:style w:type="character" w:customStyle="1" w:styleId="Heading1Char">
    <w:name w:val="Heading 1 Char"/>
    <w:basedOn w:val="DefaultParagraphFont"/>
    <w:link w:val="Heading1"/>
    <w:uiPriority w:val="9"/>
    <w:rsid w:val="003779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795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779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795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7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D7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D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42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dc:creator>
  <cp:keywords/>
  <dc:description/>
  <cp:lastModifiedBy>Due</cp:lastModifiedBy>
  <cp:revision>3</cp:revision>
  <cp:lastPrinted>2012-09-13T18:02:00Z</cp:lastPrinted>
  <dcterms:created xsi:type="dcterms:W3CDTF">2012-09-13T18:02:00Z</dcterms:created>
  <dcterms:modified xsi:type="dcterms:W3CDTF">2012-09-13T18:04:00Z</dcterms:modified>
</cp:coreProperties>
</file>